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F3087" w14:textId="77777777" w:rsidR="00285555" w:rsidRPr="00501C76" w:rsidRDefault="00323EF6">
      <w:pPr>
        <w:widowControl w:val="0"/>
        <w:pBdr>
          <w:top w:val="nil"/>
          <w:left w:val="nil"/>
          <w:bottom w:val="nil"/>
          <w:right w:val="nil"/>
          <w:between w:val="nil"/>
        </w:pBdr>
        <w:spacing w:line="276" w:lineRule="auto"/>
        <w:ind w:left="0" w:hanging="2"/>
        <w:jc w:val="left"/>
      </w:pPr>
      <w:r w:rsidRPr="00501C76">
        <w:pict w14:anchorId="286B4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9776;visibility:hidden">
            <v:path o:extrusionok="t"/>
            <o:lock v:ext="edit" selection="t"/>
          </v:shape>
        </w:pict>
      </w:r>
    </w:p>
    <w:p w14:paraId="3B056770" w14:textId="77777777" w:rsidR="00285555" w:rsidRPr="00501C76" w:rsidRDefault="00323EF6">
      <w:pPr>
        <w:pBdr>
          <w:top w:val="nil"/>
          <w:left w:val="nil"/>
          <w:bottom w:val="nil"/>
          <w:right w:val="nil"/>
          <w:between w:val="nil"/>
        </w:pBdr>
        <w:spacing w:line="240" w:lineRule="auto"/>
        <w:ind w:left="0" w:right="57" w:hanging="2"/>
        <w:jc w:val="left"/>
        <w:rPr>
          <w:rFonts w:eastAsia="Open Sans"/>
          <w:i/>
          <w:color w:val="000000"/>
          <w:sz w:val="18"/>
          <w:szCs w:val="18"/>
        </w:rPr>
      </w:pPr>
      <w:r w:rsidRPr="00501C76">
        <w:rPr>
          <w:rFonts w:ascii="Calibri" w:eastAsia="Calibri" w:hAnsi="Calibri" w:cs="Calibri"/>
          <w:b/>
          <w:i/>
          <w:color w:val="000000"/>
          <w:sz w:val="24"/>
        </w:rPr>
        <w:t>SINTA Journal –</w:t>
      </w:r>
      <w:r w:rsidRPr="00501C76">
        <w:rPr>
          <w:rFonts w:eastAsia="Open Sans"/>
          <w:i/>
          <w:color w:val="000000"/>
          <w:sz w:val="18"/>
          <w:szCs w:val="18"/>
        </w:rPr>
        <w:t xml:space="preserve"> Science, Technology and Agriculture Journal</w:t>
      </w:r>
      <w:r w:rsidRPr="00501C76">
        <w:rPr>
          <w:rFonts w:ascii="Calibri" w:eastAsia="Calibri" w:hAnsi="Calibri" w:cs="Calibri"/>
          <w:b/>
          <w:i/>
          <w:color w:val="000000"/>
          <w:sz w:val="18"/>
          <w:szCs w:val="18"/>
        </w:rPr>
        <w:tab/>
        <w:t xml:space="preserve">      </w:t>
      </w:r>
      <w:r w:rsidRPr="00501C76">
        <w:rPr>
          <w:rFonts w:ascii="Calibri" w:eastAsia="Calibri" w:hAnsi="Calibri" w:cs="Calibri"/>
          <w:b/>
          <w:color w:val="000000"/>
          <w:sz w:val="18"/>
          <w:szCs w:val="18"/>
        </w:rPr>
        <w:t xml:space="preserve"> </w:t>
      </w:r>
      <w:r w:rsidRPr="00501C76">
        <w:rPr>
          <w:rFonts w:ascii="Calibri" w:eastAsia="Calibri" w:hAnsi="Calibri" w:cs="Calibri"/>
          <w:i/>
          <w:color w:val="000000"/>
          <w:sz w:val="16"/>
          <w:szCs w:val="16"/>
        </w:rPr>
        <w:t xml:space="preserve">Available online at : </w:t>
      </w:r>
      <w:r w:rsidRPr="00501C76">
        <w:rPr>
          <w:rFonts w:ascii="Calibri" w:eastAsia="Calibri" w:hAnsi="Calibri" w:cs="Calibri"/>
          <w:b/>
          <w:i/>
          <w:color w:val="000000"/>
          <w:sz w:val="16"/>
          <w:szCs w:val="16"/>
        </w:rPr>
        <w:t xml:space="preserve"> </w:t>
      </w:r>
      <w:hyperlink r:id="rId8">
        <w:r w:rsidRPr="00501C76">
          <w:rPr>
            <w:rFonts w:ascii="Calibri" w:eastAsia="Calibri" w:hAnsi="Calibri" w:cs="Calibri"/>
            <w:b/>
            <w:i/>
            <w:color w:val="000000"/>
            <w:sz w:val="16"/>
            <w:szCs w:val="16"/>
            <w:u w:val="single"/>
          </w:rPr>
          <w:t>http://journal.pdmbengkulu.org/index.php/sinta</w:t>
        </w:r>
      </w:hyperlink>
      <w:r w:rsidRPr="00501C76">
        <w:rPr>
          <w:rFonts w:ascii="Calibri" w:eastAsia="Calibri" w:hAnsi="Calibri" w:cs="Calibri"/>
          <w:b/>
          <w:i/>
          <w:color w:val="000000"/>
          <w:sz w:val="16"/>
          <w:szCs w:val="16"/>
        </w:rPr>
        <w:t xml:space="preserve"> </w:t>
      </w:r>
      <w:r w:rsidRPr="00501C76">
        <w:rPr>
          <w:rFonts w:ascii="Calibri" w:eastAsia="Calibri" w:hAnsi="Calibri" w:cs="Calibri"/>
          <w:i/>
          <w:color w:val="000000"/>
          <w:sz w:val="16"/>
          <w:szCs w:val="16"/>
        </w:rPr>
        <w:tab/>
      </w:r>
      <w:r w:rsidRPr="00501C76">
        <w:rPr>
          <w:rFonts w:ascii="Calibri" w:eastAsia="Calibri" w:hAnsi="Calibri" w:cs="Calibri"/>
          <w:i/>
          <w:color w:val="000000"/>
          <w:sz w:val="16"/>
          <w:szCs w:val="16"/>
        </w:rPr>
        <w:tab/>
      </w:r>
      <w:r w:rsidRPr="00501C76">
        <w:rPr>
          <w:rFonts w:ascii="Calibri" w:eastAsia="Calibri" w:hAnsi="Calibri" w:cs="Calibri"/>
          <w:i/>
          <w:color w:val="000000"/>
          <w:sz w:val="16"/>
          <w:szCs w:val="16"/>
        </w:rPr>
        <w:tab/>
      </w:r>
      <w:r w:rsidRPr="00501C76">
        <w:rPr>
          <w:noProof/>
          <w:lang w:val="en-US" w:eastAsia="zh-TW"/>
        </w:rPr>
        <w:drawing>
          <wp:anchor distT="0" distB="0" distL="0" distR="0" simplePos="0" relativeHeight="251655680" behindDoc="0" locked="0" layoutInCell="1" hidden="0" allowOverlap="1" wp14:anchorId="37C125A2" wp14:editId="07CD91C5">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340" cy="561340"/>
                    </a:xfrm>
                    <a:prstGeom prst="rect">
                      <a:avLst/>
                    </a:prstGeom>
                    <a:ln/>
                  </pic:spPr>
                </pic:pic>
              </a:graphicData>
            </a:graphic>
          </wp:anchor>
        </w:drawing>
      </w:r>
      <w:r w:rsidRPr="00501C76">
        <w:rPr>
          <w:noProof/>
          <w:lang w:val="en-US" w:eastAsia="zh-TW"/>
        </w:rPr>
        <w:drawing>
          <wp:anchor distT="0" distB="0" distL="0" distR="0" simplePos="0" relativeHeight="251656704" behindDoc="0" locked="0" layoutInCell="1" hidden="0" allowOverlap="1" wp14:anchorId="745DE4D7" wp14:editId="512107BD">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47040" cy="447675"/>
                    </a:xfrm>
                    <a:prstGeom prst="rect">
                      <a:avLst/>
                    </a:prstGeom>
                    <a:ln/>
                  </pic:spPr>
                </pic:pic>
              </a:graphicData>
            </a:graphic>
          </wp:anchor>
        </w:drawing>
      </w:r>
    </w:p>
    <w:p w14:paraId="595DF699" w14:textId="77777777" w:rsidR="00285555" w:rsidRPr="00501C76" w:rsidRDefault="00323EF6">
      <w:pPr>
        <w:pBdr>
          <w:top w:val="nil"/>
          <w:left w:val="nil"/>
          <w:bottom w:val="nil"/>
          <w:right w:val="nil"/>
          <w:between w:val="nil"/>
        </w:pBdr>
        <w:spacing w:after="120" w:line="240" w:lineRule="auto"/>
        <w:ind w:left="0" w:hanging="2"/>
        <w:rPr>
          <w:rFonts w:eastAsia="Open Sans"/>
          <w:color w:val="000000"/>
          <w:szCs w:val="20"/>
        </w:rPr>
      </w:pPr>
      <w:r w:rsidRPr="00501C76">
        <w:rPr>
          <w:rFonts w:eastAsia="Open Sans"/>
          <w:color w:val="000000"/>
          <w:sz w:val="16"/>
          <w:szCs w:val="16"/>
        </w:rPr>
        <w:t>DOI:</w:t>
      </w:r>
      <w:r w:rsidRPr="00501C76">
        <w:rPr>
          <w:rFonts w:eastAsia="Open Sans"/>
          <w:b/>
          <w:color w:val="000000"/>
          <w:sz w:val="16"/>
          <w:szCs w:val="16"/>
        </w:rPr>
        <w:t xml:space="preserve"> </w:t>
      </w:r>
      <w:r w:rsidRPr="00501C76">
        <w:rPr>
          <w:rFonts w:eastAsia="Open Sans"/>
          <w:color w:val="000000"/>
          <w:sz w:val="16"/>
          <w:szCs w:val="16"/>
        </w:rPr>
        <w:t>https://doi.org/</w:t>
      </w:r>
      <w:hyperlink r:id="rId11">
        <w:r w:rsidRPr="00501C76">
          <w:rPr>
            <w:sz w:val="16"/>
            <w:szCs w:val="16"/>
            <w:u w:val="single"/>
          </w:rPr>
          <w:t>10.37638</w:t>
        </w:r>
      </w:hyperlink>
      <w:r w:rsidRPr="00501C76">
        <w:rPr>
          <w:rFonts w:eastAsia="Open Sans"/>
          <w:color w:val="000000"/>
          <w:sz w:val="16"/>
          <w:szCs w:val="16"/>
        </w:rPr>
        <w:t>/sinta.</w:t>
      </w:r>
      <w:r w:rsidRPr="00501C76">
        <w:rPr>
          <w:sz w:val="16"/>
          <w:szCs w:val="16"/>
        </w:rPr>
        <w:t>3</w:t>
      </w:r>
      <w:r w:rsidRPr="00501C76">
        <w:rPr>
          <w:rFonts w:eastAsia="Open Sans"/>
          <w:color w:val="000000"/>
          <w:sz w:val="16"/>
          <w:szCs w:val="16"/>
        </w:rPr>
        <w:t>.x.x1-x2</w:t>
      </w:r>
    </w:p>
    <w:p w14:paraId="04CA2D4B" w14:textId="77777777" w:rsidR="00285555" w:rsidRPr="00501C76" w:rsidRDefault="00285555">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color w:val="000000"/>
          <w:sz w:val="10"/>
          <w:szCs w:val="10"/>
        </w:rPr>
      </w:pPr>
    </w:p>
    <w:p w14:paraId="5B384453" w14:textId="77777777" w:rsidR="00285555" w:rsidRPr="00501C76" w:rsidRDefault="00285555">
      <w:pPr>
        <w:rPr>
          <w:rFonts w:ascii="Calibri" w:eastAsia="Calibri" w:hAnsi="Calibri" w:cs="Calibri"/>
          <w:color w:val="000000"/>
          <w:sz w:val="10"/>
          <w:szCs w:val="10"/>
        </w:rPr>
      </w:pPr>
    </w:p>
    <w:p w14:paraId="1DAD3C01" w14:textId="3ECF2B5E" w:rsidR="00285555" w:rsidRPr="00501C76" w:rsidRDefault="00881D31" w:rsidP="00881D31">
      <w:pPr>
        <w:ind w:left="1" w:hanging="3"/>
        <w:jc w:val="center"/>
        <w:rPr>
          <w:b/>
          <w:sz w:val="28"/>
          <w:szCs w:val="28"/>
        </w:rPr>
      </w:pPr>
      <w:r w:rsidRPr="00501C76">
        <w:rPr>
          <w:b/>
          <w:sz w:val="28"/>
          <w:szCs w:val="28"/>
        </w:rPr>
        <w:t>Pertumbuhan d</w:t>
      </w:r>
      <w:r w:rsidR="00D67DA8" w:rsidRPr="00501C76">
        <w:rPr>
          <w:b/>
          <w:sz w:val="28"/>
          <w:szCs w:val="28"/>
        </w:rPr>
        <w:t>an Hasil Empat Varietas Tanaman Kedelai Terhadap Pemberian Berbagai Dosis Pupuk Tandan Kosong Kelapa Sawit</w:t>
      </w:r>
    </w:p>
    <w:p w14:paraId="32FA56FD" w14:textId="77777777" w:rsidR="00D67DA8" w:rsidRPr="00501C76" w:rsidRDefault="00D67DA8" w:rsidP="00501C76">
      <w:pPr>
        <w:spacing w:line="240" w:lineRule="auto"/>
        <w:ind w:left="0" w:hanging="2"/>
        <w:jc w:val="center"/>
      </w:pPr>
    </w:p>
    <w:p w14:paraId="19E3A59E" w14:textId="31FAB851" w:rsidR="00285555" w:rsidRPr="00501C76" w:rsidRDefault="00D67DA8" w:rsidP="00881D31">
      <w:pPr>
        <w:pStyle w:val="Heading1"/>
        <w:spacing w:after="0"/>
        <w:ind w:hanging="2"/>
        <w:rPr>
          <w:rFonts w:eastAsia="Open Sans"/>
          <w:color w:val="111111"/>
        </w:rPr>
      </w:pPr>
      <w:r w:rsidRPr="00501C76">
        <w:rPr>
          <w:rFonts w:eastAsia="Open Sans"/>
          <w:color w:val="111111"/>
        </w:rPr>
        <w:t>Growth and Yield of Four Varieties of Soybean Plants Against the Application of Various Doses of Oil Palm Empty Bunch Fertilizer</w:t>
      </w:r>
    </w:p>
    <w:p w14:paraId="07B7BB83" w14:textId="77777777" w:rsidR="00501C76" w:rsidRPr="00501C76" w:rsidRDefault="00501C76" w:rsidP="00501C76">
      <w:pPr>
        <w:ind w:left="0" w:hanging="2"/>
        <w:jc w:val="center"/>
        <w:rPr>
          <w:rFonts w:eastAsia="Open Sans"/>
        </w:rPr>
      </w:pPr>
    </w:p>
    <w:p w14:paraId="47010AE9" w14:textId="69F6834C" w:rsidR="0032403D" w:rsidRPr="00501C76" w:rsidRDefault="00926778" w:rsidP="00881D31">
      <w:pPr>
        <w:ind w:left="0" w:hanging="2"/>
        <w:jc w:val="center"/>
        <w:rPr>
          <w:b/>
          <w:bCs/>
          <w:szCs w:val="20"/>
          <w:vertAlign w:val="superscript"/>
          <w:lang w:val="en-US"/>
        </w:rPr>
      </w:pPr>
      <w:r w:rsidRPr="00501C76">
        <w:rPr>
          <w:b/>
          <w:bCs/>
          <w:szCs w:val="20"/>
          <w:lang w:val="en-US"/>
        </w:rPr>
        <w:t>Andreani Kinata</w:t>
      </w:r>
      <w:r w:rsidR="0032403D" w:rsidRPr="00501C76">
        <w:rPr>
          <w:b/>
          <w:szCs w:val="20"/>
          <w:vertAlign w:val="superscript"/>
        </w:rPr>
        <w:t>1</w:t>
      </w:r>
      <w:r w:rsidR="006A48C7" w:rsidRPr="00501C76">
        <w:rPr>
          <w:b/>
          <w:szCs w:val="20"/>
          <w:vertAlign w:val="superscript"/>
          <w:lang w:val="en-US"/>
        </w:rPr>
        <w:t>)</w:t>
      </w:r>
      <w:r w:rsidRPr="00501C76">
        <w:rPr>
          <w:b/>
          <w:szCs w:val="20"/>
          <w:vertAlign w:val="superscript"/>
          <w:lang w:val="en-US"/>
        </w:rPr>
        <w:t>*</w:t>
      </w:r>
      <w:r w:rsidR="0032403D" w:rsidRPr="00501C76">
        <w:rPr>
          <w:b/>
          <w:szCs w:val="20"/>
          <w:lang w:val="en-US"/>
        </w:rPr>
        <w:t>;</w:t>
      </w:r>
      <w:r w:rsidRPr="00501C76">
        <w:rPr>
          <w:b/>
          <w:szCs w:val="20"/>
          <w:lang w:val="en-US"/>
        </w:rPr>
        <w:t xml:space="preserve"> Yensi Melya Susanti</w:t>
      </w:r>
      <w:r w:rsidR="0032403D" w:rsidRPr="00501C76">
        <w:rPr>
          <w:b/>
          <w:szCs w:val="20"/>
          <w:vertAlign w:val="superscript"/>
        </w:rPr>
        <w:t>2</w:t>
      </w:r>
      <w:r w:rsidR="006A48C7" w:rsidRPr="00501C76">
        <w:rPr>
          <w:b/>
          <w:szCs w:val="20"/>
          <w:vertAlign w:val="superscript"/>
          <w:lang w:val="en-US"/>
        </w:rPr>
        <w:t>)</w:t>
      </w:r>
      <w:r w:rsidR="0032403D" w:rsidRPr="00501C76">
        <w:rPr>
          <w:b/>
          <w:szCs w:val="20"/>
          <w:lang w:val="en-US"/>
        </w:rPr>
        <w:t>;</w:t>
      </w:r>
      <w:r w:rsidR="0032403D" w:rsidRPr="00501C76">
        <w:rPr>
          <w:b/>
          <w:szCs w:val="20"/>
        </w:rPr>
        <w:t xml:space="preserve"> </w:t>
      </w:r>
      <w:r w:rsidRPr="00501C76">
        <w:rPr>
          <w:b/>
          <w:szCs w:val="20"/>
          <w:lang w:val="en-US"/>
        </w:rPr>
        <w:t>Parwito</w:t>
      </w:r>
      <w:r w:rsidR="0032403D" w:rsidRPr="00501C76">
        <w:rPr>
          <w:b/>
          <w:szCs w:val="20"/>
          <w:vertAlign w:val="superscript"/>
          <w:lang w:val="en-US"/>
        </w:rPr>
        <w:t>3</w:t>
      </w:r>
      <w:r w:rsidR="006A48C7" w:rsidRPr="00501C76">
        <w:rPr>
          <w:b/>
          <w:szCs w:val="20"/>
          <w:vertAlign w:val="superscript"/>
          <w:lang w:val="en-US"/>
        </w:rPr>
        <w:t>)</w:t>
      </w:r>
    </w:p>
    <w:p w14:paraId="17EF3832" w14:textId="77777777" w:rsidR="00064697" w:rsidRPr="00501C76" w:rsidRDefault="00064697" w:rsidP="00CE0101">
      <w:pPr>
        <w:ind w:left="0" w:hanging="2"/>
        <w:jc w:val="center"/>
        <w:rPr>
          <w:b/>
          <w:bCs/>
          <w:szCs w:val="20"/>
          <w:vertAlign w:val="superscript"/>
          <w:lang w:val="en-US"/>
        </w:rPr>
      </w:pPr>
    </w:p>
    <w:p w14:paraId="1E6FA8A1" w14:textId="77777777" w:rsidR="00926778" w:rsidRPr="00501C76" w:rsidRDefault="00CE0101" w:rsidP="00CE0101">
      <w:pPr>
        <w:tabs>
          <w:tab w:val="left" w:pos="1836"/>
        </w:tabs>
        <w:ind w:left="0" w:hanging="2"/>
        <w:jc w:val="center"/>
        <w:rPr>
          <w:b/>
          <w:bCs/>
          <w:i/>
          <w:iCs/>
          <w:sz w:val="18"/>
          <w:szCs w:val="18"/>
        </w:rPr>
      </w:pPr>
      <w:r w:rsidRPr="00501C76">
        <w:rPr>
          <w:b/>
          <w:bCs/>
          <w:i/>
          <w:iCs/>
          <w:sz w:val="18"/>
          <w:szCs w:val="18"/>
          <w:vertAlign w:val="superscript"/>
          <w:lang w:val="en-US"/>
        </w:rPr>
        <w:t>1)</w:t>
      </w:r>
      <w:proofErr w:type="gramStart"/>
      <w:r w:rsidRPr="00501C76">
        <w:rPr>
          <w:b/>
          <w:bCs/>
          <w:i/>
          <w:iCs/>
          <w:sz w:val="18"/>
          <w:szCs w:val="18"/>
          <w:vertAlign w:val="superscript"/>
          <w:lang w:val="en-US"/>
        </w:rPr>
        <w:t>,2</w:t>
      </w:r>
      <w:proofErr w:type="gramEnd"/>
      <w:r w:rsidRPr="00501C76">
        <w:rPr>
          <w:b/>
          <w:bCs/>
          <w:i/>
          <w:iCs/>
          <w:sz w:val="18"/>
          <w:szCs w:val="18"/>
          <w:vertAlign w:val="superscript"/>
          <w:lang w:val="en-US"/>
        </w:rPr>
        <w:t>),3)</w:t>
      </w:r>
      <w:r w:rsidR="00926778" w:rsidRPr="00501C76">
        <w:rPr>
          <w:b/>
          <w:bCs/>
          <w:i/>
          <w:iCs/>
          <w:sz w:val="18"/>
          <w:szCs w:val="18"/>
          <w:vertAlign w:val="superscript"/>
          <w:lang w:val="en-US"/>
        </w:rPr>
        <w:t xml:space="preserve"> </w:t>
      </w:r>
      <w:r w:rsidR="00926778" w:rsidRPr="00501C76">
        <w:rPr>
          <w:b/>
          <w:bCs/>
          <w:i/>
          <w:iCs/>
          <w:sz w:val="18"/>
          <w:szCs w:val="18"/>
          <w:lang w:val="en-US"/>
        </w:rPr>
        <w:t>Program Studi Agroteknologi Fakultas Pertanian, Universitas Ratu Samban</w:t>
      </w:r>
      <w:r w:rsidRPr="00501C76">
        <w:rPr>
          <w:b/>
          <w:bCs/>
          <w:i/>
          <w:iCs/>
          <w:sz w:val="18"/>
          <w:szCs w:val="18"/>
        </w:rPr>
        <w:t xml:space="preserve"> </w:t>
      </w:r>
    </w:p>
    <w:p w14:paraId="31D86452" w14:textId="2DA95EE1" w:rsidR="00926778" w:rsidRPr="00501C76" w:rsidRDefault="00926778" w:rsidP="00CE0101">
      <w:pPr>
        <w:tabs>
          <w:tab w:val="left" w:pos="1836"/>
        </w:tabs>
        <w:ind w:left="0" w:hanging="2"/>
        <w:jc w:val="center"/>
        <w:rPr>
          <w:b/>
          <w:bCs/>
          <w:i/>
          <w:iCs/>
          <w:sz w:val="18"/>
          <w:szCs w:val="18"/>
          <w:lang w:val="en-US"/>
        </w:rPr>
      </w:pPr>
      <w:r w:rsidRPr="00501C76">
        <w:rPr>
          <w:b/>
          <w:bCs/>
          <w:i/>
          <w:iCs/>
          <w:sz w:val="18"/>
          <w:szCs w:val="18"/>
          <w:lang w:val="en-US"/>
        </w:rPr>
        <w:t>Jl. Jenderal Sudirman No. 87 Arga Makmrur Kabupaten Bengkulu Utara Bengkulu Indonesia</w:t>
      </w:r>
    </w:p>
    <w:p w14:paraId="7155FF68" w14:textId="55A9AC43" w:rsidR="00CE0101" w:rsidRPr="00501C76" w:rsidRDefault="00CE0101" w:rsidP="00CE0101">
      <w:pPr>
        <w:tabs>
          <w:tab w:val="left" w:pos="1836"/>
        </w:tabs>
        <w:ind w:left="0" w:hanging="2"/>
        <w:jc w:val="center"/>
        <w:rPr>
          <w:bCs/>
          <w:iCs/>
          <w:sz w:val="18"/>
          <w:szCs w:val="18"/>
        </w:rPr>
      </w:pPr>
    </w:p>
    <w:p w14:paraId="789AFBBD" w14:textId="7FDCCA13" w:rsidR="00CE0101" w:rsidRPr="00501C76" w:rsidRDefault="00926778" w:rsidP="00CE0101">
      <w:pPr>
        <w:pBdr>
          <w:top w:val="nil"/>
          <w:left w:val="nil"/>
          <w:bottom w:val="nil"/>
          <w:right w:val="nil"/>
          <w:between w:val="nil"/>
        </w:pBdr>
        <w:spacing w:line="240" w:lineRule="auto"/>
        <w:ind w:left="0" w:hanging="2"/>
        <w:jc w:val="center"/>
        <w:rPr>
          <w:rFonts w:eastAsia="Open Sans"/>
          <w:b/>
          <w:i/>
          <w:color w:val="FF0000"/>
          <w:sz w:val="18"/>
          <w:szCs w:val="18"/>
        </w:rPr>
      </w:pPr>
      <w:r w:rsidRPr="00501C76">
        <w:rPr>
          <w:rFonts w:ascii="Times New Roman" w:hAnsi="Times New Roman"/>
          <w:b/>
          <w:i/>
          <w:color w:val="000000"/>
          <w:lang w:val="en-US"/>
        </w:rPr>
        <w:t xml:space="preserve"> </w:t>
      </w:r>
      <w:r w:rsidR="00CE0101" w:rsidRPr="00501C76">
        <w:rPr>
          <w:rFonts w:eastAsia="Open Sans"/>
          <w:b/>
          <w:color w:val="000000"/>
          <w:sz w:val="18"/>
          <w:szCs w:val="18"/>
        </w:rPr>
        <w:t xml:space="preserve">Email: </w:t>
      </w:r>
      <w:r w:rsidR="00CE0101" w:rsidRPr="00501C76">
        <w:rPr>
          <w:rFonts w:eastAsia="Open Sans"/>
          <w:b/>
          <w:color w:val="000000"/>
          <w:sz w:val="18"/>
          <w:szCs w:val="18"/>
          <w:vertAlign w:val="superscript"/>
        </w:rPr>
        <w:t>1</w:t>
      </w:r>
      <w:r w:rsidRPr="00501C76">
        <w:rPr>
          <w:sz w:val="18"/>
          <w:szCs w:val="18"/>
        </w:rPr>
        <w:t xml:space="preserve"> andreani_kinata@yahoo.co.id</w:t>
      </w:r>
    </w:p>
    <w:p w14:paraId="31D186FD" w14:textId="18A7EF87" w:rsidR="00285555" w:rsidRPr="00501C76" w:rsidRDefault="00323EF6">
      <w:pPr>
        <w:pBdr>
          <w:top w:val="nil"/>
          <w:left w:val="nil"/>
          <w:bottom w:val="nil"/>
          <w:right w:val="nil"/>
          <w:between w:val="nil"/>
        </w:pBdr>
        <w:spacing w:line="240" w:lineRule="auto"/>
        <w:ind w:left="0" w:hanging="2"/>
        <w:jc w:val="center"/>
        <w:rPr>
          <w:rFonts w:ascii="Open Sans Light" w:hAnsi="Open Sans Light" w:cs="Open Sans Light"/>
          <w:b/>
          <w:i/>
          <w:color w:val="FF0000"/>
          <w:sz w:val="18"/>
          <w:szCs w:val="18"/>
        </w:rPr>
      </w:pPr>
      <w:r w:rsidRPr="00501C76">
        <w:rPr>
          <w:b/>
          <w:i/>
          <w:color w:val="111111"/>
          <w:sz w:val="18"/>
          <w:szCs w:val="18"/>
        </w:rPr>
        <w:t>Phone number</w:t>
      </w:r>
      <w:r w:rsidRPr="00501C76">
        <w:rPr>
          <w:b/>
          <w:i/>
          <w:color w:val="FF0000"/>
          <w:sz w:val="18"/>
          <w:szCs w:val="18"/>
        </w:rPr>
        <w:t xml:space="preserve"> </w:t>
      </w:r>
      <w:r w:rsidRPr="00501C76">
        <w:rPr>
          <w:b/>
          <w:i/>
          <w:color w:val="0000FF"/>
          <w:sz w:val="18"/>
          <w:szCs w:val="18"/>
        </w:rPr>
        <w:t xml:space="preserve">: </w:t>
      </w:r>
      <w:r w:rsidR="00926778" w:rsidRPr="00501C76">
        <w:rPr>
          <w:rFonts w:ascii="Open Sans Light" w:hAnsi="Open Sans Light" w:cs="Open Sans Light"/>
          <w:b/>
          <w:i/>
          <w:color w:val="0000FF"/>
          <w:sz w:val="18"/>
          <w:szCs w:val="18"/>
        </w:rPr>
        <w:t>08</w:t>
      </w:r>
      <w:r w:rsidR="00926778" w:rsidRPr="00501C76">
        <w:rPr>
          <w:rFonts w:ascii="Open Sans Light" w:hAnsi="Open Sans Light" w:cs="Open Sans Light"/>
          <w:b/>
          <w:i/>
          <w:color w:val="0000FF"/>
          <w:sz w:val="18"/>
          <w:szCs w:val="18"/>
          <w:lang w:val="en-US"/>
        </w:rPr>
        <w:t>52</w:t>
      </w:r>
      <w:r w:rsidR="000E4F1B" w:rsidRPr="00501C76">
        <w:rPr>
          <w:rFonts w:ascii="Open Sans Light" w:hAnsi="Open Sans Light" w:cs="Open Sans Light"/>
          <w:b/>
          <w:i/>
          <w:color w:val="0000FF"/>
          <w:sz w:val="18"/>
          <w:szCs w:val="18"/>
          <w:lang w:val="en-US"/>
        </w:rPr>
        <w:t>67676714</w:t>
      </w:r>
      <w:r w:rsidRPr="00501C76">
        <w:rPr>
          <w:rFonts w:ascii="Open Sans Light" w:hAnsi="Open Sans Light" w:cs="Open Sans Light"/>
          <w:b/>
          <w:i/>
          <w:color w:val="FF0000"/>
          <w:sz w:val="18"/>
          <w:szCs w:val="18"/>
        </w:rPr>
        <w:t xml:space="preserve"> </w:t>
      </w:r>
    </w:p>
    <w:p w14:paraId="4E346503" w14:textId="77777777" w:rsidR="00285555" w:rsidRPr="00501C76" w:rsidRDefault="00285555">
      <w:pPr>
        <w:pBdr>
          <w:top w:val="none" w:sz="0" w:space="0" w:color="000000"/>
          <w:left w:val="none" w:sz="0" w:space="0" w:color="000000"/>
          <w:bottom w:val="single" w:sz="4" w:space="1" w:color="000000"/>
          <w:right w:val="none" w:sz="0" w:space="0" w:color="000000"/>
          <w:between w:val="nil"/>
        </w:pBdr>
        <w:spacing w:line="240" w:lineRule="auto"/>
        <w:ind w:left="0" w:right="57" w:hanging="2"/>
        <w:jc w:val="left"/>
        <w:rPr>
          <w:rFonts w:eastAsia="Open Sans"/>
          <w:i/>
          <w:color w:val="000000"/>
          <w:sz w:val="18"/>
          <w:szCs w:val="18"/>
        </w:rPr>
      </w:pPr>
    </w:p>
    <w:p w14:paraId="4B13FA68" w14:textId="77777777" w:rsidR="00285555" w:rsidRPr="00501C76" w:rsidRDefault="00323EF6">
      <w:pPr>
        <w:pBdr>
          <w:top w:val="nil"/>
          <w:left w:val="nil"/>
          <w:bottom w:val="nil"/>
          <w:right w:val="nil"/>
          <w:between w:val="nil"/>
        </w:pBdr>
        <w:spacing w:before="40" w:line="240" w:lineRule="auto"/>
        <w:ind w:left="0" w:hanging="2"/>
        <w:jc w:val="left"/>
        <w:rPr>
          <w:rFonts w:eastAsia="Open Sans"/>
          <w:i/>
          <w:color w:val="000000"/>
          <w:sz w:val="18"/>
          <w:szCs w:val="18"/>
        </w:rPr>
      </w:pPr>
      <w:r w:rsidRPr="00501C76">
        <w:rPr>
          <w:rFonts w:eastAsia="Open Sans"/>
          <w:b/>
          <w:i/>
          <w:color w:val="000000"/>
          <w:sz w:val="18"/>
          <w:szCs w:val="18"/>
        </w:rPr>
        <w:t xml:space="preserve">How to Cite : </w:t>
      </w:r>
    </w:p>
    <w:p w14:paraId="587A4B36" w14:textId="70D69260" w:rsidR="00285555" w:rsidRPr="00501C76" w:rsidRDefault="007C10CC" w:rsidP="007C10CC">
      <w:pPr>
        <w:ind w:left="0" w:hanging="2"/>
        <w:rPr>
          <w:rFonts w:ascii="Arial" w:hAnsi="Arial" w:cs="Arial"/>
          <w:position w:val="0"/>
          <w:szCs w:val="20"/>
          <w:lang w:val="en-US" w:eastAsia="en-US"/>
        </w:rPr>
        <w:sectPr w:rsidR="00285555" w:rsidRPr="00501C76">
          <w:headerReference w:type="even" r:id="rId12"/>
          <w:headerReference w:type="default" r:id="rId13"/>
          <w:footerReference w:type="even" r:id="rId14"/>
          <w:footerReference w:type="default" r:id="rId15"/>
          <w:headerReference w:type="first" r:id="rId16"/>
          <w:footerReference w:type="first" r:id="rId17"/>
          <w:pgSz w:w="10318" w:h="14570"/>
          <w:pgMar w:top="992" w:right="1134" w:bottom="1418" w:left="1418" w:header="936" w:footer="879" w:gutter="0"/>
          <w:pgNumType w:start="1"/>
          <w:cols w:space="720"/>
        </w:sectPr>
      </w:pPr>
      <w:r w:rsidRPr="00501C76">
        <w:rPr>
          <w:rFonts w:ascii="Arial" w:eastAsia="Arial" w:hAnsi="Arial" w:cs="Arial"/>
          <w:color w:val="222222"/>
          <w:szCs w:val="20"/>
        </w:rPr>
        <w:t>Ki</w:t>
      </w:r>
      <w:r w:rsidRPr="00501C76">
        <w:rPr>
          <w:rFonts w:ascii="Arial" w:eastAsia="Arial" w:hAnsi="Arial" w:cs="Arial"/>
          <w:color w:val="222222"/>
          <w:szCs w:val="20"/>
          <w:lang w:val="en-US"/>
        </w:rPr>
        <w:t>nata</w:t>
      </w:r>
      <w:r w:rsidR="00323EF6" w:rsidRPr="00501C76">
        <w:rPr>
          <w:rFonts w:ascii="Arial" w:eastAsia="Arial" w:hAnsi="Arial" w:cs="Arial"/>
          <w:color w:val="222222"/>
          <w:szCs w:val="20"/>
        </w:rPr>
        <w:t>,</w:t>
      </w:r>
      <w:r w:rsidRPr="00501C76">
        <w:rPr>
          <w:rFonts w:ascii="Arial" w:eastAsia="Arial" w:hAnsi="Arial" w:cs="Arial"/>
          <w:color w:val="222222"/>
          <w:szCs w:val="20"/>
          <w:lang w:val="en-US"/>
        </w:rPr>
        <w:t xml:space="preserve"> A., Susanti, Y., M.,</w:t>
      </w:r>
      <w:r w:rsidR="00323EF6" w:rsidRPr="00501C76">
        <w:rPr>
          <w:rFonts w:ascii="Arial" w:eastAsia="Arial" w:hAnsi="Arial" w:cs="Arial"/>
          <w:color w:val="222222"/>
          <w:szCs w:val="20"/>
        </w:rPr>
        <w:t xml:space="preserve"> </w:t>
      </w:r>
      <w:r w:rsidRPr="00501C76">
        <w:rPr>
          <w:rFonts w:ascii="Arial" w:eastAsia="Arial" w:hAnsi="Arial" w:cs="Arial"/>
          <w:color w:val="222222"/>
          <w:szCs w:val="20"/>
          <w:lang w:val="en-US"/>
        </w:rPr>
        <w:t xml:space="preserve">&amp; </w:t>
      </w:r>
      <w:r w:rsidR="00323EF6" w:rsidRPr="00501C76">
        <w:rPr>
          <w:rFonts w:ascii="Arial" w:eastAsia="Arial" w:hAnsi="Arial" w:cs="Arial"/>
          <w:color w:val="222222"/>
          <w:szCs w:val="20"/>
        </w:rPr>
        <w:t>Parwito</w:t>
      </w:r>
      <w:r w:rsidRPr="00501C76">
        <w:rPr>
          <w:rFonts w:ascii="Arial" w:eastAsia="Arial" w:hAnsi="Arial" w:cs="Arial"/>
          <w:color w:val="222222"/>
          <w:szCs w:val="20"/>
        </w:rPr>
        <w:t>. (2023</w:t>
      </w:r>
      <w:r w:rsidR="00323EF6" w:rsidRPr="00501C76">
        <w:rPr>
          <w:rFonts w:ascii="Arial" w:eastAsia="Arial" w:hAnsi="Arial" w:cs="Arial"/>
          <w:color w:val="222222"/>
          <w:szCs w:val="20"/>
        </w:rPr>
        <w:t xml:space="preserve">). </w:t>
      </w:r>
      <w:r w:rsidRPr="00501C76">
        <w:rPr>
          <w:rFonts w:ascii="Arial" w:hAnsi="Arial" w:cs="Arial"/>
          <w:szCs w:val="20"/>
        </w:rPr>
        <w:t>Pertumb</w:t>
      </w:r>
      <w:bookmarkStart w:id="0" w:name="_GoBack"/>
      <w:bookmarkEnd w:id="0"/>
      <w:r w:rsidRPr="00501C76">
        <w:rPr>
          <w:rFonts w:ascii="Arial" w:hAnsi="Arial" w:cs="Arial"/>
          <w:szCs w:val="20"/>
        </w:rPr>
        <w:t>uhan Dan Hasil Empat Varietas Tanaman Kedelai Terhadap Pemberian Berbagai Dosis Pupuk Tandan Kosong Kelapa Sawit</w:t>
      </w:r>
      <w:r w:rsidR="00323EF6" w:rsidRPr="00501C76">
        <w:rPr>
          <w:rFonts w:ascii="Arial" w:eastAsia="Arial" w:hAnsi="Arial" w:cs="Arial"/>
          <w:color w:val="222222"/>
          <w:szCs w:val="20"/>
        </w:rPr>
        <w:t>. </w:t>
      </w:r>
      <w:r w:rsidR="00323EF6" w:rsidRPr="00501C76">
        <w:rPr>
          <w:rFonts w:ascii="Arial" w:eastAsia="Arial" w:hAnsi="Arial" w:cs="Arial"/>
          <w:i/>
          <w:color w:val="222222"/>
          <w:szCs w:val="20"/>
        </w:rPr>
        <w:t xml:space="preserve">Sinta Journal </w:t>
      </w:r>
      <w:r w:rsidR="00323EF6" w:rsidRPr="00501C76">
        <w:rPr>
          <w:rFonts w:ascii="Arial" w:eastAsia="Arial" w:hAnsi="Arial" w:cs="Arial"/>
          <w:color w:val="222222"/>
          <w:szCs w:val="20"/>
        </w:rPr>
        <w:t>,1 (1), 01-06.</w:t>
      </w:r>
      <w:r w:rsidR="00323EF6" w:rsidRPr="00501C76">
        <w:rPr>
          <w:rFonts w:eastAsia="Open Sans"/>
          <w:i/>
          <w:color w:val="000000"/>
          <w:sz w:val="18"/>
          <w:szCs w:val="18"/>
        </w:rPr>
        <w:t xml:space="preserve"> </w:t>
      </w:r>
      <w:r w:rsidR="00323EF6" w:rsidRPr="00501C76">
        <w:rPr>
          <w:rFonts w:eastAsia="Open Sans"/>
          <w:color w:val="000000"/>
          <w:szCs w:val="20"/>
        </w:rPr>
        <w:t>DOI:</w:t>
      </w:r>
      <w:r w:rsidR="00323EF6" w:rsidRPr="00501C76">
        <w:rPr>
          <w:rFonts w:eastAsia="Open Sans"/>
          <w:b/>
          <w:color w:val="000000"/>
          <w:szCs w:val="20"/>
        </w:rPr>
        <w:t xml:space="preserve"> </w:t>
      </w:r>
      <w:hyperlink r:id="rId18">
        <w:r w:rsidR="00323EF6" w:rsidRPr="00501C76">
          <w:rPr>
            <w:rFonts w:eastAsia="Open Sans"/>
            <w:color w:val="000000"/>
            <w:szCs w:val="20"/>
            <w:u w:val="single"/>
          </w:rPr>
          <w:t>https://doi.org/</w:t>
        </w:r>
      </w:hyperlink>
      <w:hyperlink r:id="rId19">
        <w:r w:rsidR="00323EF6" w:rsidRPr="00501C76">
          <w:rPr>
            <w:u w:val="single"/>
          </w:rPr>
          <w:t>10.37638</w:t>
        </w:r>
      </w:hyperlink>
      <w:hyperlink r:id="rId20">
        <w:r w:rsidR="00323EF6" w:rsidRPr="00501C76">
          <w:rPr>
            <w:rFonts w:eastAsia="Open Sans"/>
            <w:color w:val="000000"/>
            <w:szCs w:val="20"/>
            <w:u w:val="single"/>
          </w:rPr>
          <w:t>/sinta.</w:t>
        </w:r>
      </w:hyperlink>
      <w:hyperlink r:id="rId21">
        <w:r w:rsidR="00323EF6" w:rsidRPr="00501C76">
          <w:rPr>
            <w:u w:val="single"/>
          </w:rPr>
          <w:t>3</w:t>
        </w:r>
      </w:hyperlink>
      <w:hyperlink r:id="rId22">
        <w:r w:rsidR="00323EF6" w:rsidRPr="00501C76">
          <w:rPr>
            <w:rFonts w:eastAsia="Open Sans"/>
            <w:color w:val="000000"/>
            <w:szCs w:val="20"/>
            <w:u w:val="single"/>
          </w:rPr>
          <w:t>.x.x1-x2</w:t>
        </w:r>
      </w:hyperlink>
      <w:r w:rsidRPr="00501C76">
        <w:rPr>
          <w:rFonts w:ascii="Arial" w:hAnsi="Arial" w:cs="Arial"/>
          <w:position w:val="0"/>
          <w:szCs w:val="20"/>
          <w:lang w:val="en-US" w:eastAsia="en-US"/>
        </w:rPr>
        <w:t xml:space="preserve"> </w:t>
      </w:r>
    </w:p>
    <w:p w14:paraId="66A431E1" w14:textId="77777777" w:rsidR="00285555" w:rsidRPr="00501C76" w:rsidRDefault="00285555">
      <w:pPr>
        <w:widowControl w:val="0"/>
        <w:pBdr>
          <w:top w:val="nil"/>
          <w:left w:val="nil"/>
          <w:bottom w:val="nil"/>
          <w:right w:val="nil"/>
          <w:between w:val="nil"/>
        </w:pBdr>
        <w:spacing w:line="276" w:lineRule="auto"/>
        <w:jc w:val="left"/>
        <w:rPr>
          <w:rFonts w:eastAsia="Open Sans"/>
          <w:color w:val="000000"/>
          <w:sz w:val="6"/>
          <w:szCs w:val="6"/>
        </w:rPr>
      </w:pPr>
    </w:p>
    <w:tbl>
      <w:tblPr>
        <w:tblStyle w:val="a0"/>
        <w:tblW w:w="7766" w:type="dxa"/>
        <w:tblLayout w:type="fixed"/>
        <w:tblLook w:val="0000" w:firstRow="0" w:lastRow="0" w:firstColumn="0" w:lastColumn="0" w:noHBand="0" w:noVBand="0"/>
      </w:tblPr>
      <w:tblGrid>
        <w:gridCol w:w="2489"/>
        <w:gridCol w:w="5277"/>
      </w:tblGrid>
      <w:tr w:rsidR="00285555" w:rsidRPr="00501C76" w14:paraId="2983DB99" w14:textId="77777777">
        <w:trPr>
          <w:trHeight w:val="1577"/>
        </w:trPr>
        <w:tc>
          <w:tcPr>
            <w:tcW w:w="2489" w:type="dxa"/>
            <w:tcBorders>
              <w:top w:val="single" w:sz="4" w:space="0" w:color="000000"/>
            </w:tcBorders>
            <w:shd w:val="clear" w:color="auto" w:fill="auto"/>
            <w:vAlign w:val="center"/>
          </w:tcPr>
          <w:p w14:paraId="441A67B8" w14:textId="77777777" w:rsidR="00285555" w:rsidRPr="00501C76" w:rsidRDefault="00323EF6">
            <w:pPr>
              <w:ind w:left="0" w:hanging="2"/>
              <w:jc w:val="left"/>
            </w:pPr>
            <w:r w:rsidRPr="00501C76">
              <w:rPr>
                <w:b/>
                <w:color w:val="000000"/>
                <w:sz w:val="16"/>
                <w:szCs w:val="16"/>
              </w:rPr>
              <w:t>ARTICLE HISTORY</w:t>
            </w:r>
          </w:p>
          <w:p w14:paraId="4409D5A9" w14:textId="77777777" w:rsidR="00285555" w:rsidRPr="00501C76" w:rsidRDefault="00323EF6">
            <w:pPr>
              <w:pBdr>
                <w:top w:val="nil"/>
                <w:left w:val="nil"/>
                <w:bottom w:val="nil"/>
                <w:right w:val="nil"/>
                <w:between w:val="nil"/>
              </w:pBdr>
              <w:spacing w:line="240" w:lineRule="auto"/>
              <w:ind w:left="0" w:right="57" w:hanging="2"/>
              <w:jc w:val="left"/>
              <w:rPr>
                <w:rFonts w:eastAsia="Open Sans"/>
                <w:i/>
                <w:color w:val="000000"/>
                <w:sz w:val="18"/>
                <w:szCs w:val="18"/>
              </w:rPr>
            </w:pPr>
            <w:r w:rsidRPr="00501C76">
              <w:rPr>
                <w:rFonts w:eastAsia="Open Sans"/>
                <w:i/>
                <w:color w:val="000000"/>
                <w:sz w:val="16"/>
                <w:szCs w:val="16"/>
              </w:rPr>
              <w:t xml:space="preserve">Received [xx Month xxxx] </w:t>
            </w:r>
          </w:p>
          <w:p w14:paraId="485689BD" w14:textId="77777777" w:rsidR="00285555" w:rsidRPr="00501C76" w:rsidRDefault="00323EF6">
            <w:pPr>
              <w:pBdr>
                <w:top w:val="nil"/>
                <w:left w:val="nil"/>
                <w:bottom w:val="nil"/>
                <w:right w:val="nil"/>
                <w:between w:val="nil"/>
              </w:pBdr>
              <w:spacing w:line="240" w:lineRule="auto"/>
              <w:ind w:left="0" w:right="57" w:hanging="2"/>
              <w:jc w:val="left"/>
              <w:rPr>
                <w:rFonts w:eastAsia="Open Sans"/>
                <w:i/>
                <w:color w:val="000000"/>
                <w:sz w:val="18"/>
                <w:szCs w:val="18"/>
              </w:rPr>
            </w:pPr>
            <w:r w:rsidRPr="00501C76">
              <w:rPr>
                <w:rFonts w:eastAsia="Open Sans"/>
                <w:i/>
                <w:color w:val="000000"/>
                <w:sz w:val="16"/>
                <w:szCs w:val="16"/>
              </w:rPr>
              <w:t xml:space="preserve">Revised [xx Month xxxx] </w:t>
            </w:r>
          </w:p>
          <w:p w14:paraId="3AEEED3B" w14:textId="77777777" w:rsidR="00285555" w:rsidRPr="00501C76" w:rsidRDefault="00323EF6">
            <w:pPr>
              <w:pBdr>
                <w:top w:val="nil"/>
                <w:left w:val="nil"/>
                <w:bottom w:val="nil"/>
                <w:right w:val="nil"/>
                <w:between w:val="nil"/>
              </w:pBdr>
              <w:spacing w:line="240" w:lineRule="auto"/>
              <w:ind w:left="0" w:right="57" w:hanging="2"/>
              <w:jc w:val="left"/>
              <w:rPr>
                <w:rFonts w:eastAsia="Open Sans"/>
                <w:i/>
                <w:color w:val="000000"/>
                <w:sz w:val="18"/>
                <w:szCs w:val="18"/>
              </w:rPr>
            </w:pPr>
            <w:r w:rsidRPr="00501C76">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14:paraId="7B0FB48A" w14:textId="77777777" w:rsidR="00285555" w:rsidRPr="00501C76" w:rsidRDefault="00323EF6">
            <w:pPr>
              <w:pStyle w:val="Heading4"/>
              <w:ind w:hanging="2"/>
            </w:pPr>
            <w:r w:rsidRPr="00501C76">
              <w:rPr>
                <w:i w:val="0"/>
              </w:rPr>
              <w:t>ABSTRAK</w:t>
            </w:r>
          </w:p>
          <w:p w14:paraId="3B04757D" w14:textId="77777777" w:rsidR="00323EF6" w:rsidRPr="00501C76" w:rsidRDefault="00323EF6" w:rsidP="00323EF6">
            <w:pPr>
              <w:spacing w:line="240" w:lineRule="auto"/>
              <w:ind w:left="0" w:hanging="2"/>
              <w:rPr>
                <w:i/>
                <w:position w:val="0"/>
                <w:sz w:val="18"/>
                <w:szCs w:val="18"/>
                <w:lang w:val="en-US" w:eastAsia="en-US"/>
              </w:rPr>
            </w:pPr>
            <w:r w:rsidRPr="00501C76">
              <w:rPr>
                <w:i/>
                <w:color w:val="000000"/>
                <w:sz w:val="18"/>
                <w:szCs w:val="18"/>
              </w:rPr>
              <w:t xml:space="preserve">Kedelai masuk daftar tanaman pangan penting setelah padi dan jagung. Biji kedelai mengandung gizi diantaranya protein, bahkan menjadi sumber protein utama bagi sebagian besar masyarakat di Indonesia. Peningkatan produksi secara intensifikasi ditempuh dengan pemanfaatan varietas dan perbaikan media tanam. Perbaikan media tanam salah satunya memanfaatkan tandan kosong kelapa sawit. </w:t>
            </w:r>
            <w:r w:rsidRPr="00501C76">
              <w:rPr>
                <w:i/>
                <w:sz w:val="18"/>
                <w:szCs w:val="18"/>
              </w:rPr>
              <w:t xml:space="preserve">Penelitian dilaksanakan April sampai Juli 2022 di lahan percobaan Fakultas Pertanian Universitas Ratu Samban Arga Makmur Kabupaten Bengkulu Utara Propinsi Bengkulu Indonesia.  Penelitian menggunakan rancangan acak kelompok lengkap dengan dua faktor. Faktor pertama adalah varietas kedelai, yang terdiri atas </w:t>
            </w:r>
            <w:r w:rsidRPr="00501C76">
              <w:rPr>
                <w:i/>
                <w:sz w:val="18"/>
                <w:szCs w:val="18"/>
                <w:lang w:val="sv-SE"/>
              </w:rPr>
              <w:t xml:space="preserve">V1 = Detam 1, </w:t>
            </w:r>
            <w:r w:rsidRPr="00501C76">
              <w:rPr>
                <w:i/>
                <w:sz w:val="18"/>
                <w:szCs w:val="18"/>
              </w:rPr>
              <w:t xml:space="preserve">V2 = Detam 4, </w:t>
            </w:r>
            <w:r w:rsidRPr="00501C76">
              <w:rPr>
                <w:i/>
                <w:sz w:val="18"/>
                <w:szCs w:val="18"/>
                <w:lang w:val="sv-SE"/>
              </w:rPr>
              <w:t>V</w:t>
            </w:r>
            <w:r w:rsidRPr="00501C76">
              <w:rPr>
                <w:i/>
                <w:sz w:val="18"/>
                <w:szCs w:val="18"/>
              </w:rPr>
              <w:t xml:space="preserve">3 </w:t>
            </w:r>
            <w:r w:rsidRPr="00501C76">
              <w:rPr>
                <w:i/>
                <w:sz w:val="18"/>
                <w:szCs w:val="18"/>
                <w:lang w:val="sv-SE"/>
              </w:rPr>
              <w:t xml:space="preserve">= Devatra 1, dan V4 = Devatra 2. </w:t>
            </w:r>
            <w:r w:rsidRPr="00501C76">
              <w:rPr>
                <w:i/>
                <w:sz w:val="18"/>
                <w:szCs w:val="18"/>
              </w:rPr>
              <w:t xml:space="preserve">Faktor kedua yaitu dosis kompos tandan kosong kelapa sawit. Tarafnya adalah </w:t>
            </w:r>
            <w:r w:rsidRPr="00501C76">
              <w:rPr>
                <w:i/>
                <w:sz w:val="18"/>
                <w:szCs w:val="18"/>
              </w:rPr>
              <w:lastRenderedPageBreak/>
              <w:t xml:space="preserve">T1 = 20 ton per ha, T2 = 15 ton per ha, T3 = 30 ton per ha, dan T4 = 40 ton per ha. Hasil penelitian menunjukkan bahwa varietas Devatra 1 merupakan varietas terbaik khususnya saat fase vegetatif, sedangkan fase generatif Detam 1. Semakin tinggi dosis pupuk kompos tandan kosong kelapa sawit maka semakin baik dalam memperbaiki pertumbuhan dan perkembangan tanaman kedelai. Tidak terdapat Interasi antara perlakuan varietas dengan dosis kompos tandan kosong kelapa sawit. </w:t>
            </w:r>
          </w:p>
          <w:p w14:paraId="7A06178A" w14:textId="361B24FA" w:rsidR="00285555" w:rsidRPr="00501C76" w:rsidRDefault="00285555" w:rsidP="00CF36DE">
            <w:pPr>
              <w:pBdr>
                <w:top w:val="nil"/>
                <w:left w:val="nil"/>
                <w:bottom w:val="nil"/>
                <w:right w:val="nil"/>
                <w:between w:val="nil"/>
              </w:pBdr>
              <w:spacing w:line="240" w:lineRule="auto"/>
              <w:ind w:left="0" w:right="57" w:hanging="2"/>
            </w:pPr>
          </w:p>
          <w:p w14:paraId="56C2042A" w14:textId="2DC021BC" w:rsidR="00285555" w:rsidRPr="00501C76" w:rsidRDefault="00323EF6">
            <w:pPr>
              <w:pStyle w:val="Heading4"/>
              <w:ind w:hanging="2"/>
            </w:pPr>
            <w:r w:rsidRPr="00501C76">
              <w:t xml:space="preserve">ABSTRACT </w:t>
            </w:r>
          </w:p>
          <w:p w14:paraId="757C17FB" w14:textId="77777777" w:rsidR="00285555" w:rsidRDefault="00323EF6" w:rsidP="00501C76">
            <w:pPr>
              <w:ind w:left="0" w:hanging="2"/>
              <w:rPr>
                <w:i/>
                <w:position w:val="0"/>
                <w:sz w:val="18"/>
                <w:szCs w:val="18"/>
                <w:lang w:val="en-US" w:eastAsia="en-US"/>
              </w:rPr>
            </w:pPr>
            <w:r w:rsidRPr="00501C76">
              <w:rPr>
                <w:i/>
                <w:sz w:val="18"/>
                <w:szCs w:val="18"/>
              </w:rPr>
              <w:t>Soybeans are on the list of essential food crops after rice and corn. Soybean seeds contain nutrients, including protein, which is the primary protein source for most people in Indonesia. Increased production in intensification is achieved by utilizing varieties and improving planting media. One of the planting media improvements is using oil palm empty fruit bunches. The research was conducted from April to July 2022 at the experimental field of the Faculty of Agriculture, Ratu Samban University, Arga Makmur, North Bengkulu Regency, Bengkulu Province, Indonesia.  The research used a randomized complete group design with two factors. The first factor was soybean varieties, consisting of V1 = Detam 1, V2 = Detam 4, V3 = Devatra 1, and V4 = Devatra 2. The second factor was the dose of oil palm empty fruit bunch compost. The levels were T1 = 20 tons per ha, T2 = 15 tons per ha, T3 = 30 tons per ha, and T4 = 40 tons per ha. The results showed that the Devatra 1 variety was the best, especially during the vegetative phase, while the generative phase was Detam 1. The higher the dose of oil palm empty fruit bunch compost fertilizer, the better in improving the growth and development of soybean plants. There is no interaction between the treatment of varieties and the dose of oil palm empty fruit bunch compost.</w:t>
            </w:r>
          </w:p>
          <w:p w14:paraId="521FD038" w14:textId="1EEC977B" w:rsidR="00501C76" w:rsidRPr="00501C76" w:rsidRDefault="00501C76" w:rsidP="00501C76">
            <w:pPr>
              <w:rPr>
                <w:i/>
                <w:position w:val="0"/>
                <w:sz w:val="8"/>
                <w:szCs w:val="8"/>
                <w:lang w:val="en-US" w:eastAsia="en-US"/>
              </w:rPr>
            </w:pPr>
          </w:p>
        </w:tc>
      </w:tr>
      <w:tr w:rsidR="00285555" w:rsidRPr="00501C76" w14:paraId="74BB231E" w14:textId="77777777">
        <w:trPr>
          <w:trHeight w:val="1755"/>
        </w:trPr>
        <w:tc>
          <w:tcPr>
            <w:tcW w:w="2489" w:type="dxa"/>
            <w:shd w:val="clear" w:color="auto" w:fill="auto"/>
            <w:vAlign w:val="center"/>
          </w:tcPr>
          <w:p w14:paraId="428C3B99" w14:textId="77777777" w:rsidR="00285555" w:rsidRPr="00501C76" w:rsidRDefault="00323EF6">
            <w:pPr>
              <w:pBdr>
                <w:top w:val="nil"/>
                <w:left w:val="nil"/>
                <w:bottom w:val="nil"/>
                <w:right w:val="nil"/>
                <w:between w:val="nil"/>
              </w:pBdr>
              <w:spacing w:line="240" w:lineRule="auto"/>
              <w:ind w:left="0" w:right="57" w:hanging="2"/>
              <w:jc w:val="left"/>
              <w:rPr>
                <w:rFonts w:eastAsia="Open Sans"/>
                <w:i/>
                <w:color w:val="000000"/>
                <w:sz w:val="18"/>
                <w:szCs w:val="18"/>
              </w:rPr>
            </w:pPr>
            <w:r w:rsidRPr="00501C76">
              <w:rPr>
                <w:rFonts w:eastAsia="Open Sans"/>
                <w:b/>
                <w:i/>
                <w:color w:val="000000"/>
                <w:sz w:val="16"/>
                <w:szCs w:val="16"/>
              </w:rPr>
              <w:t>KEYWORDS</w:t>
            </w:r>
          </w:p>
          <w:p w14:paraId="17E52608" w14:textId="2D9510C7" w:rsidR="00881D31" w:rsidRPr="00501C76" w:rsidRDefault="00881D31" w:rsidP="00881D31">
            <w:pPr>
              <w:pBdr>
                <w:top w:val="nil"/>
                <w:left w:val="nil"/>
                <w:bottom w:val="nil"/>
                <w:right w:val="nil"/>
                <w:between w:val="nil"/>
              </w:pBdr>
              <w:spacing w:line="240" w:lineRule="auto"/>
              <w:ind w:left="0" w:hanging="2"/>
              <w:jc w:val="left"/>
              <w:rPr>
                <w:rFonts w:eastAsia="Open Sans"/>
                <w:i/>
                <w:color w:val="000000"/>
                <w:sz w:val="18"/>
                <w:szCs w:val="18"/>
                <w:lang w:val="en-US"/>
              </w:rPr>
            </w:pPr>
            <w:r w:rsidRPr="00501C76">
              <w:rPr>
                <w:rFonts w:eastAsia="Open Sans"/>
                <w:i/>
                <w:color w:val="000000"/>
                <w:sz w:val="18"/>
                <w:szCs w:val="18"/>
              </w:rPr>
              <w:t>Ameliorants</w:t>
            </w:r>
            <w:r w:rsidRPr="00501C76">
              <w:rPr>
                <w:rFonts w:eastAsia="Open Sans"/>
                <w:i/>
                <w:color w:val="000000"/>
                <w:sz w:val="18"/>
                <w:szCs w:val="18"/>
                <w:lang w:val="en-US"/>
              </w:rPr>
              <w:t>;</w:t>
            </w:r>
          </w:p>
          <w:p w14:paraId="466CD8A4" w14:textId="4AB17BD5" w:rsidR="00881D31" w:rsidRPr="00501C76" w:rsidRDefault="00881D31" w:rsidP="00881D31">
            <w:pPr>
              <w:pBdr>
                <w:top w:val="nil"/>
                <w:left w:val="nil"/>
                <w:bottom w:val="nil"/>
                <w:right w:val="nil"/>
                <w:between w:val="nil"/>
              </w:pBdr>
              <w:spacing w:line="240" w:lineRule="auto"/>
              <w:ind w:left="0" w:hanging="2"/>
              <w:jc w:val="left"/>
              <w:rPr>
                <w:rFonts w:eastAsia="Open Sans"/>
                <w:i/>
                <w:color w:val="000000"/>
                <w:sz w:val="18"/>
                <w:szCs w:val="18"/>
                <w:lang w:val="en-US"/>
              </w:rPr>
            </w:pPr>
            <w:r w:rsidRPr="00501C76">
              <w:rPr>
                <w:rFonts w:eastAsia="Open Sans"/>
                <w:i/>
                <w:color w:val="000000"/>
                <w:sz w:val="18"/>
                <w:szCs w:val="18"/>
              </w:rPr>
              <w:t>Genotype</w:t>
            </w:r>
            <w:r w:rsidRPr="00501C76">
              <w:rPr>
                <w:rFonts w:eastAsia="Open Sans"/>
                <w:i/>
                <w:color w:val="000000"/>
                <w:sz w:val="18"/>
                <w:szCs w:val="18"/>
                <w:lang w:val="en-US"/>
              </w:rPr>
              <w:t>;</w:t>
            </w:r>
          </w:p>
          <w:p w14:paraId="54FC299A" w14:textId="15E8768B" w:rsidR="00881D31" w:rsidRPr="00501C76" w:rsidRDefault="00881D31" w:rsidP="00881D31">
            <w:pPr>
              <w:pBdr>
                <w:top w:val="nil"/>
                <w:left w:val="nil"/>
                <w:bottom w:val="nil"/>
                <w:right w:val="nil"/>
                <w:between w:val="nil"/>
              </w:pBdr>
              <w:spacing w:line="240" w:lineRule="auto"/>
              <w:ind w:left="0" w:hanging="2"/>
              <w:jc w:val="left"/>
              <w:rPr>
                <w:rFonts w:eastAsia="Open Sans"/>
                <w:i/>
                <w:color w:val="000000"/>
                <w:sz w:val="18"/>
                <w:szCs w:val="18"/>
                <w:lang w:val="en-US"/>
              </w:rPr>
            </w:pPr>
            <w:r w:rsidRPr="00501C76">
              <w:rPr>
                <w:rFonts w:eastAsia="Open Sans"/>
                <w:i/>
                <w:color w:val="000000"/>
                <w:sz w:val="18"/>
                <w:szCs w:val="18"/>
              </w:rPr>
              <w:t>Organic waste</w:t>
            </w:r>
            <w:r w:rsidRPr="00501C76">
              <w:rPr>
                <w:rFonts w:eastAsia="Open Sans"/>
                <w:i/>
                <w:color w:val="000000"/>
                <w:sz w:val="18"/>
                <w:szCs w:val="18"/>
                <w:lang w:val="en-US"/>
              </w:rPr>
              <w:t>;</w:t>
            </w:r>
          </w:p>
          <w:p w14:paraId="58ED95B4" w14:textId="12187602" w:rsidR="00881D31" w:rsidRPr="00501C76" w:rsidRDefault="00881D31" w:rsidP="00881D31">
            <w:pPr>
              <w:pBdr>
                <w:top w:val="nil"/>
                <w:left w:val="nil"/>
                <w:bottom w:val="nil"/>
                <w:right w:val="nil"/>
                <w:between w:val="nil"/>
              </w:pBdr>
              <w:spacing w:line="240" w:lineRule="auto"/>
              <w:ind w:left="0" w:hanging="2"/>
              <w:jc w:val="left"/>
              <w:rPr>
                <w:rFonts w:eastAsia="Open Sans"/>
                <w:i/>
                <w:color w:val="000000"/>
                <w:sz w:val="18"/>
                <w:szCs w:val="18"/>
                <w:lang w:val="en-US"/>
              </w:rPr>
            </w:pPr>
            <w:r w:rsidRPr="00501C76">
              <w:rPr>
                <w:rFonts w:eastAsia="Open Sans"/>
                <w:i/>
                <w:color w:val="000000"/>
                <w:sz w:val="18"/>
                <w:szCs w:val="18"/>
              </w:rPr>
              <w:t>Production</w:t>
            </w:r>
            <w:r w:rsidRPr="00501C76">
              <w:rPr>
                <w:rFonts w:eastAsia="Open Sans"/>
                <w:i/>
                <w:color w:val="000000"/>
                <w:sz w:val="18"/>
                <w:szCs w:val="18"/>
                <w:lang w:val="en-US"/>
              </w:rPr>
              <w:t>;</w:t>
            </w:r>
          </w:p>
          <w:p w14:paraId="18D72D35" w14:textId="2EE8F6FB" w:rsidR="00881D31" w:rsidRPr="00501C76" w:rsidRDefault="00881D31" w:rsidP="00881D31">
            <w:pPr>
              <w:pBdr>
                <w:top w:val="nil"/>
                <w:left w:val="nil"/>
                <w:bottom w:val="nil"/>
                <w:right w:val="nil"/>
                <w:between w:val="nil"/>
              </w:pBdr>
              <w:spacing w:line="240" w:lineRule="auto"/>
              <w:ind w:left="0" w:hanging="2"/>
              <w:jc w:val="left"/>
              <w:rPr>
                <w:rFonts w:eastAsia="Open Sans"/>
                <w:i/>
                <w:color w:val="000000"/>
                <w:sz w:val="18"/>
                <w:szCs w:val="18"/>
              </w:rPr>
            </w:pPr>
            <w:r w:rsidRPr="00501C76">
              <w:rPr>
                <w:rFonts w:eastAsia="Open Sans"/>
                <w:i/>
                <w:color w:val="000000"/>
                <w:sz w:val="18"/>
                <w:szCs w:val="18"/>
                <w:lang w:val="en-US"/>
              </w:rPr>
              <w:t>S</w:t>
            </w:r>
            <w:r w:rsidRPr="00501C76">
              <w:rPr>
                <w:rFonts w:eastAsia="Open Sans"/>
                <w:i/>
                <w:color w:val="000000"/>
                <w:sz w:val="18"/>
                <w:szCs w:val="18"/>
              </w:rPr>
              <w:t>oil improver</w:t>
            </w:r>
          </w:p>
        </w:tc>
        <w:tc>
          <w:tcPr>
            <w:tcW w:w="5278" w:type="dxa"/>
            <w:vMerge/>
            <w:tcBorders>
              <w:top w:val="single" w:sz="4" w:space="0" w:color="000000"/>
              <w:bottom w:val="single" w:sz="4" w:space="0" w:color="000000"/>
            </w:tcBorders>
            <w:shd w:val="clear" w:color="auto" w:fill="auto"/>
          </w:tcPr>
          <w:p w14:paraId="11EE0ED1" w14:textId="77777777" w:rsidR="00285555" w:rsidRPr="00501C76" w:rsidRDefault="00285555">
            <w:pPr>
              <w:widowControl w:val="0"/>
              <w:pBdr>
                <w:top w:val="nil"/>
                <w:left w:val="nil"/>
                <w:bottom w:val="nil"/>
                <w:right w:val="nil"/>
                <w:between w:val="nil"/>
              </w:pBdr>
              <w:spacing w:line="276" w:lineRule="auto"/>
              <w:ind w:left="0" w:hanging="2"/>
              <w:jc w:val="left"/>
              <w:rPr>
                <w:rFonts w:eastAsia="Open Sans"/>
                <w:i/>
                <w:color w:val="000000"/>
                <w:sz w:val="18"/>
                <w:szCs w:val="18"/>
              </w:rPr>
            </w:pPr>
          </w:p>
        </w:tc>
      </w:tr>
      <w:tr w:rsidR="00285555" w:rsidRPr="00501C76" w14:paraId="74D98C94" w14:textId="77777777">
        <w:tc>
          <w:tcPr>
            <w:tcW w:w="2489" w:type="dxa"/>
            <w:tcBorders>
              <w:bottom w:val="single" w:sz="4" w:space="0" w:color="000000"/>
            </w:tcBorders>
            <w:shd w:val="clear" w:color="auto" w:fill="auto"/>
            <w:vAlign w:val="center"/>
          </w:tcPr>
          <w:p w14:paraId="4A3F22C5" w14:textId="77777777" w:rsidR="00285555" w:rsidRPr="00501C76" w:rsidRDefault="00323EF6">
            <w:pPr>
              <w:pBdr>
                <w:top w:val="nil"/>
                <w:left w:val="nil"/>
                <w:bottom w:val="nil"/>
                <w:right w:val="nil"/>
                <w:between w:val="nil"/>
              </w:pBdr>
              <w:spacing w:line="240" w:lineRule="auto"/>
              <w:ind w:left="0" w:right="57" w:hanging="2"/>
              <w:rPr>
                <w:rFonts w:eastAsia="Open Sans"/>
                <w:i/>
                <w:color w:val="000000"/>
                <w:sz w:val="18"/>
                <w:szCs w:val="18"/>
              </w:rPr>
            </w:pPr>
            <w:r w:rsidRPr="00501C76">
              <w:rPr>
                <w:rFonts w:ascii="Calibri" w:eastAsia="Calibri" w:hAnsi="Calibri" w:cs="Calibri"/>
                <w:b/>
                <w:i/>
                <w:color w:val="000000"/>
                <w:sz w:val="16"/>
                <w:szCs w:val="16"/>
              </w:rPr>
              <w:t xml:space="preserve">This is an open access article under the </w:t>
            </w:r>
            <w:hyperlink r:id="rId23">
              <w:r w:rsidRPr="00501C76">
                <w:rPr>
                  <w:rFonts w:ascii="Calibri" w:eastAsia="Calibri" w:hAnsi="Calibri" w:cs="Calibri"/>
                  <w:i/>
                  <w:color w:val="0000FF"/>
                  <w:sz w:val="16"/>
                  <w:szCs w:val="16"/>
                  <w:u w:val="single"/>
                </w:rPr>
                <w:t>CC–BY-SA</w:t>
              </w:r>
            </w:hyperlink>
            <w:r w:rsidRPr="00501C76">
              <w:rPr>
                <w:rFonts w:ascii="Calibri" w:eastAsia="Calibri" w:hAnsi="Calibri" w:cs="Calibri"/>
                <w:b/>
                <w:i/>
                <w:color w:val="000000"/>
                <w:sz w:val="16"/>
                <w:szCs w:val="16"/>
              </w:rPr>
              <w:t xml:space="preserve"> license</w:t>
            </w:r>
          </w:p>
          <w:p w14:paraId="7325B68E" w14:textId="77777777" w:rsidR="00285555" w:rsidRPr="00501C76" w:rsidRDefault="00323EF6">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r w:rsidRPr="00501C76">
              <w:rPr>
                <w:noProof/>
                <w:lang w:val="en-US" w:eastAsia="zh-TW"/>
              </w:rPr>
              <w:drawing>
                <wp:anchor distT="0" distB="0" distL="114935" distR="114935" simplePos="0" relativeHeight="251657728" behindDoc="0" locked="0" layoutInCell="1" hidden="0" allowOverlap="1" wp14:anchorId="7B32AC68" wp14:editId="620D0E4F">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l="-33" t="-97" r="-32" b="-97"/>
                          <a:stretch>
                            <a:fillRect/>
                          </a:stretch>
                        </pic:blipFill>
                        <pic:spPr>
                          <a:xfrm>
                            <a:off x="0" y="0"/>
                            <a:ext cx="723900" cy="258445"/>
                          </a:xfrm>
                          <a:prstGeom prst="rect">
                            <a:avLst/>
                          </a:prstGeom>
                          <a:ln/>
                        </pic:spPr>
                      </pic:pic>
                    </a:graphicData>
                  </a:graphic>
                </wp:anchor>
              </w:drawing>
            </w:r>
          </w:p>
          <w:p w14:paraId="08D9615F" w14:textId="77777777" w:rsidR="00285555" w:rsidRPr="00501C76" w:rsidRDefault="00285555">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p>
          <w:p w14:paraId="16792FB0" w14:textId="77777777" w:rsidR="00285555" w:rsidRPr="00501C76" w:rsidRDefault="00285555">
            <w:pPr>
              <w:pBdr>
                <w:top w:val="nil"/>
                <w:left w:val="nil"/>
                <w:bottom w:val="nil"/>
                <w:right w:val="nil"/>
                <w:between w:val="nil"/>
              </w:pBdr>
              <w:spacing w:line="240" w:lineRule="auto"/>
              <w:ind w:left="0"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14:paraId="422732ED" w14:textId="77777777" w:rsidR="00285555" w:rsidRPr="00501C76" w:rsidRDefault="00285555">
            <w:pPr>
              <w:widowControl w:val="0"/>
              <w:pBdr>
                <w:top w:val="nil"/>
                <w:left w:val="nil"/>
                <w:bottom w:val="nil"/>
                <w:right w:val="nil"/>
                <w:between w:val="nil"/>
              </w:pBdr>
              <w:spacing w:line="276" w:lineRule="auto"/>
              <w:ind w:left="0" w:hanging="2"/>
              <w:jc w:val="left"/>
              <w:rPr>
                <w:rFonts w:eastAsia="Open Sans"/>
                <w:i/>
                <w:color w:val="000000"/>
                <w:sz w:val="16"/>
                <w:szCs w:val="16"/>
              </w:rPr>
            </w:pPr>
          </w:p>
        </w:tc>
      </w:tr>
    </w:tbl>
    <w:p w14:paraId="58F30BD7" w14:textId="7857F5B4" w:rsidR="00285555" w:rsidRPr="00501C76" w:rsidRDefault="00323EF6" w:rsidP="004C7832">
      <w:pPr>
        <w:keepNext/>
        <w:pBdr>
          <w:top w:val="nil"/>
          <w:left w:val="nil"/>
          <w:bottom w:val="nil"/>
          <w:right w:val="nil"/>
          <w:between w:val="nil"/>
        </w:pBdr>
        <w:spacing w:before="360" w:after="120" w:line="240" w:lineRule="auto"/>
        <w:ind w:left="0" w:hanging="2"/>
        <w:jc w:val="center"/>
        <w:rPr>
          <w:rFonts w:eastAsia="Open Sans"/>
          <w:b/>
          <w:color w:val="000000"/>
          <w:sz w:val="24"/>
        </w:rPr>
      </w:pPr>
      <w:r w:rsidRPr="00501C76">
        <w:rPr>
          <w:rFonts w:eastAsia="Open Sans"/>
          <w:b/>
          <w:color w:val="000000"/>
          <w:sz w:val="24"/>
        </w:rPr>
        <w:lastRenderedPageBreak/>
        <w:t>PENDAHULUAN</w:t>
      </w:r>
      <w:r w:rsidRPr="00501C76">
        <w:rPr>
          <w:rFonts w:eastAsia="Open Sans"/>
          <w:b/>
          <w:i/>
          <w:color w:val="FF0000"/>
          <w:sz w:val="18"/>
          <w:szCs w:val="18"/>
        </w:rPr>
        <w:t xml:space="preserve"> </w:t>
      </w:r>
    </w:p>
    <w:p w14:paraId="4859337A" w14:textId="77777777" w:rsidR="007C4F49" w:rsidRPr="00501C76" w:rsidRDefault="007C4F49" w:rsidP="007C4F49">
      <w:pPr>
        <w:ind w:leftChars="0" w:left="0" w:firstLineChars="354" w:firstLine="708"/>
        <w:rPr>
          <w:color w:val="000000"/>
          <w:position w:val="0"/>
          <w:szCs w:val="20"/>
          <w:lang w:val="en-US" w:eastAsia="en-US"/>
        </w:rPr>
      </w:pPr>
      <w:r w:rsidRPr="00501C76">
        <w:rPr>
          <w:color w:val="000000"/>
          <w:szCs w:val="20"/>
        </w:rPr>
        <w:t xml:space="preserve">Kedelai masuk daftar tanaman pangan penting setelah padi dan jagung. Biji kedelai mengandung gizi yang diantaranya mengandung protein tinggi, bahkan menjadi sumber protein utama bagi sebagian besar masyarakat Indonesia. Produksi kedelai nasional berdasarkan angka tetap tahun 2012 </w:t>
      </w:r>
      <w:r w:rsidRPr="00501C76">
        <w:rPr>
          <w:color w:val="000000"/>
          <w:szCs w:val="20"/>
        </w:rPr>
        <w:fldChar w:fldCharType="begin" w:fldLock="1"/>
      </w:r>
      <w:r w:rsidRPr="00501C76">
        <w:rPr>
          <w:color w:val="000000"/>
          <w:szCs w:val="20"/>
        </w:rPr>
        <w:instrText>ADDIN CSL_CITATION {"citationItems":[{"id":"ITEM-1","itemData":{"ISSN":"2303-3525","abstract":"Analysis of Factors Affecting the Availability of Soybean in Indonesia. This research aims to analyze factors that affect the availability of soybean in Indonesia during 1993-2012. This research use the secondary data at government institution with 20 years sample size which related to research data. Hypothesis test is performed by multiple linier regression. Before testing hypothesis, classical assumption test and test of goodness of fit must be done formerly. Testing tools using Eviews 7.1. The result show that harvested area, domestic soybean price, domestic consumption have positive influence to the availability of soybean in Indonesia. Keyword : Harvested area, domestic soybean price, domestic consumption, availability of soybean.","author":[{"dropping-particle":"","family":"Ramadhani","given":"D.","non-dropping-particle":"","parse-names":false,"suffix":""},{"dropping-particle":"","family":"Sumanjaya","given":"R.","non-dropping-particle":"","parse-names":false,"suffix":""}],"container-title":"Jurnal Ekonomi dan Keuangan","id":"ITEM-1","issue":"3","issued":{"date-parts":[["2014"]]},"page":"14785","title":"Analisis Faktor-Faktor Yang Mempengaruhi Ketersediaan Kedelai Di Indonesia","type":"article-journal","volume":"2"},"uris":["http://www.mendeley.com/documents/?uuid=75e2477e-cc85-4eae-a563-a35744cd9fc8"]}],"mendeley":{"formattedCitation":"(Ramadhani &amp; Sumanjaya, 2014)","plainTextFormattedCitation":"(Ramadhani &amp; Sumanjaya, 2014)","previouslyFormattedCitation":"(Ramadhani &amp; Sumanjaya, 2014)"},"properties":{"noteIndex":0},"schema":"https://github.com/citation-style-language/schema/raw/master/csl-citation.json"}</w:instrText>
      </w:r>
      <w:r w:rsidRPr="00501C76">
        <w:rPr>
          <w:color w:val="000000"/>
          <w:szCs w:val="20"/>
        </w:rPr>
        <w:fldChar w:fldCharType="separate"/>
      </w:r>
      <w:r w:rsidRPr="00501C76">
        <w:rPr>
          <w:noProof/>
          <w:color w:val="000000"/>
          <w:szCs w:val="20"/>
        </w:rPr>
        <w:t>Ramadhani &amp; Sumanjaya, (2014)</w:t>
      </w:r>
      <w:r w:rsidRPr="00501C76">
        <w:rPr>
          <w:color w:val="000000"/>
          <w:szCs w:val="20"/>
        </w:rPr>
        <w:fldChar w:fldCharType="end"/>
      </w:r>
      <w:r w:rsidRPr="00501C76">
        <w:rPr>
          <w:color w:val="000000"/>
          <w:szCs w:val="20"/>
        </w:rPr>
        <w:t xml:space="preserve"> hanya memenuhi 35% kebutuhan kedelai secara nasional. </w:t>
      </w:r>
    </w:p>
    <w:p w14:paraId="2118B47A" w14:textId="77777777" w:rsidR="007C4F49" w:rsidRPr="00501C76" w:rsidRDefault="007C4F49" w:rsidP="007C4F49">
      <w:pPr>
        <w:ind w:leftChars="0" w:left="0" w:firstLineChars="354" w:firstLine="708"/>
        <w:rPr>
          <w:rStyle w:val="markedcontent"/>
          <w:rFonts w:eastAsiaTheme="minorEastAsia"/>
        </w:rPr>
      </w:pPr>
      <w:r w:rsidRPr="00501C76">
        <w:rPr>
          <w:rStyle w:val="markedcontent"/>
          <w:szCs w:val="20"/>
        </w:rPr>
        <w:t>Tanaman kedelai memerlukan sekitar 70-80 g nitrogen untuk menghasilkan 1 kg biji.</w:t>
      </w:r>
      <w:r w:rsidRPr="00501C76">
        <w:rPr>
          <w:szCs w:val="20"/>
        </w:rPr>
        <w:t xml:space="preserve"> </w:t>
      </w:r>
      <w:r w:rsidRPr="00501C76">
        <w:rPr>
          <w:rStyle w:val="markedcontent"/>
          <w:szCs w:val="20"/>
        </w:rPr>
        <w:t>Tersedianya nitrogen dalam tanah bisa</w:t>
      </w:r>
      <w:r w:rsidRPr="00501C76">
        <w:rPr>
          <w:szCs w:val="20"/>
        </w:rPr>
        <w:t xml:space="preserve"> </w:t>
      </w:r>
      <w:r w:rsidRPr="00501C76">
        <w:rPr>
          <w:rStyle w:val="markedcontent"/>
          <w:szCs w:val="20"/>
        </w:rPr>
        <w:t xml:space="preserve">berasal dari pupuk maupun dari </w:t>
      </w:r>
      <w:r w:rsidRPr="00501C76">
        <w:rPr>
          <w:rStyle w:val="markedcontent"/>
          <w:szCs w:val="20"/>
        </w:rPr>
        <w:lastRenderedPageBreak/>
        <w:t>hasil</w:t>
      </w:r>
      <w:r w:rsidRPr="00501C76">
        <w:rPr>
          <w:szCs w:val="20"/>
        </w:rPr>
        <w:t xml:space="preserve"> </w:t>
      </w:r>
      <w:r w:rsidRPr="00501C76">
        <w:rPr>
          <w:rStyle w:val="markedcontent"/>
          <w:szCs w:val="20"/>
        </w:rPr>
        <w:t>fiksasi nitrogen bebas oleh bakteri secara alami. Bakteri</w:t>
      </w:r>
      <w:r w:rsidRPr="00501C76">
        <w:rPr>
          <w:szCs w:val="20"/>
        </w:rPr>
        <w:t xml:space="preserve"> </w:t>
      </w:r>
      <w:r w:rsidRPr="00501C76">
        <w:rPr>
          <w:rStyle w:val="markedcontent"/>
          <w:szCs w:val="20"/>
        </w:rPr>
        <w:t>yang bisa memfiksasi nitrogen bebas ialah</w:t>
      </w:r>
      <w:r w:rsidRPr="00501C76">
        <w:rPr>
          <w:szCs w:val="20"/>
        </w:rPr>
        <w:t xml:space="preserve"> </w:t>
      </w:r>
      <w:r w:rsidRPr="00501C76">
        <w:rPr>
          <w:rStyle w:val="markedcontent"/>
          <w:szCs w:val="20"/>
        </w:rPr>
        <w:t>bakteri rhizobium. Bakteri rhizobium</w:t>
      </w:r>
      <w:r w:rsidRPr="00501C76">
        <w:rPr>
          <w:szCs w:val="20"/>
        </w:rPr>
        <w:t xml:space="preserve"> </w:t>
      </w:r>
      <w:r w:rsidRPr="00501C76">
        <w:rPr>
          <w:rStyle w:val="markedcontent"/>
          <w:szCs w:val="20"/>
        </w:rPr>
        <w:t>dapat bersimbiosis dengan akar tanaman legume</w:t>
      </w:r>
      <w:r w:rsidRPr="00501C76">
        <w:rPr>
          <w:szCs w:val="20"/>
        </w:rPr>
        <w:t xml:space="preserve"> </w:t>
      </w:r>
      <w:r w:rsidRPr="00501C76">
        <w:rPr>
          <w:rStyle w:val="markedcontent"/>
          <w:szCs w:val="20"/>
        </w:rPr>
        <w:t xml:space="preserve">salah satunya jenis kedelai edamame. </w:t>
      </w:r>
    </w:p>
    <w:p w14:paraId="4BD0680A" w14:textId="77777777" w:rsidR="007C4F49" w:rsidRPr="00501C76" w:rsidRDefault="007C4F49" w:rsidP="007C4F49">
      <w:pPr>
        <w:ind w:leftChars="0" w:left="0" w:firstLineChars="354" w:firstLine="708"/>
      </w:pPr>
      <w:r w:rsidRPr="00501C76">
        <w:rPr>
          <w:szCs w:val="20"/>
        </w:rPr>
        <w:t xml:space="preserve">Kabupaten Bengkulu Utara memiliki luas lahan perkebunan kelapa sawit yang cukup besar yakni mencapai luas 27.948 ha dengan rincian 9.077 ha (Tanaman Belum Menghasilkan/TBM), 18.088 ha (Tanaman Menghasilkan/ TM) dan 783 ha (Tanaman Telah Menghasilkan/TTM) dengan jumlah petani 17.251 orang. Kecamatan Putri Hijau Kabupaten Bengkulu Utara memiliki potensi besar dalam menghasilkan komoditas kelapa sawit dengan luas lahan perkebunan mencapai 1.978,82 ha </w:t>
      </w:r>
      <w:r w:rsidRPr="00501C76">
        <w:rPr>
          <w:szCs w:val="20"/>
        </w:rPr>
        <w:fldChar w:fldCharType="begin" w:fldLock="1"/>
      </w:r>
      <w:r w:rsidRPr="00501C76">
        <w:rPr>
          <w:szCs w:val="20"/>
        </w:rPr>
        <w:instrText>ADDIN CSL_CITATION {"citationItems":[{"id":"ITEM-1","itemData":{"DOI":"10.18196/agr.4157","ISSN":"2407814X","abstract":"The sale of fresh fruit bunches in Putri Hijau sub-district has variety of marketing channels from farmers to consumers. The diversity of marketing channels should result in differences in the price levels received by farmers and the costs incurred by each marketing agency, such as freight costs, transportation costs to factories, fruit shrinkage costs, and other costs. This study aims to identify marketing channels and compare the marketing channel efficiency of fresh fruit bunches (TBS) of palm oil formed in Kecamatan Putri Hijau, North Bengkulu. Determination of farmer respondents is done by purposive sampling counted 41 people, and marketing agency respondents use snowball sampling method. The results showed that there are three channels of marketing of oil palm FFS formed, namely Channel I (farmers-collector traders-factories), Channel II (farmers-farmer groups-factories), Channel III (farmers-factories). The most widely used channels by farmers are channel I (farmers-collectors-mills) that have the highest margin and low farmer's share. The merchandise margin and the profit-to-cost ratio indicate that only marketing channel I in Bani Village is efficient. Marketing channel I in Desa Bani Village has a marketing margin value of Rp206/kg with the value of profit to marketing cost ratio of 1.17.","author":[{"dropping-particle":"","family":"Sumartono","given":"Eko , , , &amp;","non-dropping-particle":"","parse-names":false,"suffix":""},{"dropping-particle":"","family":"Suryanty","given":"Melly","non-dropping-particle":"","parse-names":false,"suffix":""},{"dropping-particle":"","family":"Badrudin","given":"Redy","non-dropping-particle":"","parse-names":false,"suffix":""},{"dropping-particle":"","family":"Rohman","given":"Agus","non-dropping-particle":"","parse-names":false,"suffix":""}],"container-title":"AGRARIS: Journal of Agribusiness and Rural Development Research","id":"ITEM-1","issue":"1","issued":{"date-parts":[["2018"]]},"title":"Analisis Pemasaran Tandan Buah Segar Kelapa Sawit di Kecamatan Putri Hijau, Kabupaten Bengkulu Utara","type":"article-journal","volume":"4"},"uris":["http://www.mendeley.com/documents/?uuid=1102cac9-9100-4102-9696-d908bcbfc8f5"]}],"mendeley":{"formattedCitation":"(Sumartono et al., 2018)","plainTextFormattedCitation":"(Sumartono et al., 2018)","previouslyFormattedCitation":"(Sumartono et al., 2018)"},"properties":{"noteIndex":0},"schema":"https://github.com/citation-style-language/schema/raw/master/csl-citation.json"}</w:instrText>
      </w:r>
      <w:r w:rsidRPr="00501C76">
        <w:rPr>
          <w:szCs w:val="20"/>
        </w:rPr>
        <w:fldChar w:fldCharType="separate"/>
      </w:r>
      <w:r w:rsidRPr="00501C76">
        <w:rPr>
          <w:noProof/>
          <w:szCs w:val="20"/>
        </w:rPr>
        <w:t xml:space="preserve">(Sumartono </w:t>
      </w:r>
      <w:r w:rsidRPr="00501C76">
        <w:rPr>
          <w:i/>
          <w:noProof/>
          <w:szCs w:val="20"/>
        </w:rPr>
        <w:t>et al.,</w:t>
      </w:r>
      <w:r w:rsidRPr="00501C76">
        <w:rPr>
          <w:noProof/>
          <w:szCs w:val="20"/>
        </w:rPr>
        <w:t xml:space="preserve"> 2018)</w:t>
      </w:r>
      <w:r w:rsidRPr="00501C76">
        <w:rPr>
          <w:szCs w:val="20"/>
        </w:rPr>
        <w:fldChar w:fldCharType="end"/>
      </w:r>
      <w:r w:rsidRPr="00501C76">
        <w:rPr>
          <w:szCs w:val="20"/>
        </w:rPr>
        <w:t xml:space="preserve">. </w:t>
      </w:r>
    </w:p>
    <w:p w14:paraId="1534188F" w14:textId="77777777" w:rsidR="007C4F49" w:rsidRPr="00501C76" w:rsidRDefault="007C4F49" w:rsidP="007C4F49">
      <w:pPr>
        <w:ind w:leftChars="0" w:left="0" w:firstLineChars="354" w:firstLine="708"/>
        <w:rPr>
          <w:rFonts w:eastAsia="Calibri"/>
          <w:color w:val="000000"/>
          <w:szCs w:val="20"/>
        </w:rPr>
      </w:pPr>
      <w:r w:rsidRPr="00501C76">
        <w:rPr>
          <w:szCs w:val="20"/>
        </w:rPr>
        <w:t xml:space="preserve">Kompos merupakan jenis pupuk yang diproduksi karena proses penghancuran alami bahan organik, terutama daun, tumbuhan lain seperti jerami, kacang-kacangan, sampah, dan lain-lain. Upaya yang dapat dilakukan untuk meningkatkan kadar unsur hara dalam tanah adalah dengan memanfaatkan bahan-bahan organik yang berasal dari limbah hasil produksi tanamaann salah satunya adalah tandan kosong kelapa sawit. Berlimpahnya ketersediaan limbah tersebut belum dimanfaatkan secara optimal. Limbah industri kelapa sawit adalah limbah yang dihasilkan pada saat proses pengolahan kelapa sawit. Limbah yang dihasilkan dari industri kelapa sawit salah satunya adalah limbah padat berupa tankos. Limbah tankos banyak tersedia di pabrik pengolahan kelapa sawit yang belum termanfaatkan secara maksimal. Tandan kosong kelapa sawit (TKKS) dapat dimanfaatkan sebagai sumber pupuk organik yang memiliki kandungan unsur hara yang dibutuhkan tanah dan tanaman. </w:t>
      </w:r>
      <w:r w:rsidRPr="00501C76">
        <w:rPr>
          <w:color w:val="000000"/>
          <w:szCs w:val="20"/>
        </w:rPr>
        <w:t xml:space="preserve">Aplikasi kompos tandan kosong kelapa sawit juga dapat meningkatkan hasil bobot kering biji kedelai dengan perlakuan kompos sebanyak 20 ton/ha </w:t>
      </w:r>
      <w:r w:rsidRPr="00501C76">
        <w:rPr>
          <w:color w:val="000000"/>
          <w:szCs w:val="20"/>
        </w:rPr>
        <w:fldChar w:fldCharType="begin" w:fldLock="1"/>
      </w:r>
      <w:r w:rsidRPr="00501C76">
        <w:rPr>
          <w:color w:val="000000"/>
          <w:szCs w:val="20"/>
        </w:rPr>
        <w:instrText>ADDIN CSL_CITATION {"citationItems":[{"id":"ITEM-1","itemData":{"DOI":"10.21776/ub.jtsl.2019.006.1.3","abstract":"The potential of Ultisols, especially in East Kalimantan for the development of food crop agriculture is faced with constraints on phosphorus availability due to low soil pH and high solubility of aluminum (Al). The purpose of this study was to elucidate the effect of a combination application of coal fly ash (CFA) and oil palm empty fruit bunches (OPEFB) on the availability of phosphorus in an Ultisol from East Kalimantan and its impact on the production of maize. The combination of CFA and OPEFB consisted of seven treatments with three replications. The research was carried out in two steps. The first experiment (incubation in the laboratory), was carried out under non-leaching condition for 42 days. Parameters observed included soil pH, available soil P, total soil P, and soil exchangeable Al. The second experiment (growth experiments in a glasshouse), was were carried out by growing maize plants with the same treatment as for experiment 1. The plant height and leaf area were observed every week. At the harvest time (age 12 weeks), dry weight of shoots and roots, maize weight with cobs, and maize weight without cobs were observed. The results of soil incubation showed the decrease in the soil exchangeable Al\u0002level, the increase in soil total-P, and soil available-P. The combination application of CFA and OPEFB did not have a significant impact on soil pH, and soil organic-C. The results of the glasshouse experiment showed that CFA and OPEFB were not significantly different in the parameters of plant height, leaf area of 12 weeks, weight of shoots and roots, maize weight with cobs, and maize weight without cobs.","author":[{"dropping-particle":"","family":"Wilujeng","given":"Retno","non-dropping-particle":"","parse-names":false,"suffix":""},{"dropping-particle":"","family":"Handayanto","given":"Eko","non-dropping-particle":"","parse-names":false,"suffix":""}],"container-title":"Jurnal Tanah dan Sumberdaya Lahan","id":"ITEM-1","issue":"01","issued":{"date-parts":[["2019"]]},"page":"1043-1054","title":"Yield Improvement of Maize Grown on an Ultisol through Application of Coal Fly Ash and Oil Palm Empty Fruit Bunch Compost","type":"article-journal","volume":"06"},"uris":["http://www.mendeley.com/documents/?uuid=06c54797-2313-4f86-8415-28a9106ef1fc"]}],"mendeley":{"formattedCitation":"(Wilujeng &amp; Handayanto, 2019)","plainTextFormattedCitation":"(Wilujeng &amp; Handayanto, 2019)","previouslyFormattedCitation":"(Wilujeng &amp; Handayanto, 2019)"},"properties":{"noteIndex":0},"schema":"https://github.com/citation-style-language/schema/raw/master/csl-citation.json"}</w:instrText>
      </w:r>
      <w:r w:rsidRPr="00501C76">
        <w:rPr>
          <w:color w:val="000000"/>
          <w:szCs w:val="20"/>
        </w:rPr>
        <w:fldChar w:fldCharType="separate"/>
      </w:r>
      <w:r w:rsidRPr="00501C76">
        <w:rPr>
          <w:noProof/>
          <w:color w:val="000000"/>
          <w:szCs w:val="20"/>
        </w:rPr>
        <w:t>(Wilujeng &amp; Handayanto, 2019)</w:t>
      </w:r>
      <w:r w:rsidRPr="00501C76">
        <w:rPr>
          <w:color w:val="000000"/>
          <w:szCs w:val="20"/>
        </w:rPr>
        <w:fldChar w:fldCharType="end"/>
      </w:r>
      <w:r w:rsidRPr="00501C76">
        <w:rPr>
          <w:color w:val="000000"/>
          <w:szCs w:val="20"/>
        </w:rPr>
        <w:t xml:space="preserve">. </w:t>
      </w:r>
      <w:r w:rsidRPr="00501C76">
        <w:rPr>
          <w:rFonts w:eastAsia="Calibri"/>
          <w:bCs/>
          <w:color w:val="000000"/>
          <w:szCs w:val="20"/>
        </w:rPr>
        <w:t xml:space="preserve">Tujuan penelitian yaitu </w:t>
      </w:r>
      <w:r w:rsidRPr="00501C76">
        <w:rPr>
          <w:rFonts w:eastAsia="Calibri"/>
          <w:color w:val="000000"/>
          <w:szCs w:val="20"/>
        </w:rPr>
        <w:t xml:space="preserve">mengetahui varietas kedelai terbaik, 2. mengetahui dosis kompos tandan kosong kelapa sawit terbaik terhadap pertumbuhan dan hasil tanaman kedelai, 3. mengetahui interaksi varietas dan dosis tandan kosong kelapa sawit yang terbaik pada pertumbuhan dan hasil tanaman kedelai. </w:t>
      </w:r>
    </w:p>
    <w:p w14:paraId="23C4BCBB" w14:textId="77777777" w:rsidR="007C4F49" w:rsidRPr="00501C76" w:rsidRDefault="007C4F49" w:rsidP="007C4F49">
      <w:pPr>
        <w:ind w:leftChars="0" w:left="0" w:firstLineChars="0" w:firstLine="0"/>
        <w:rPr>
          <w:rFonts w:cs="Open Sans Light"/>
          <w:szCs w:val="20"/>
        </w:rPr>
      </w:pPr>
    </w:p>
    <w:p w14:paraId="1C9202AA" w14:textId="7656BB2F" w:rsidR="00285555" w:rsidRPr="00501C76" w:rsidRDefault="00323EF6">
      <w:pPr>
        <w:keepNext/>
        <w:pBdr>
          <w:top w:val="nil"/>
          <w:left w:val="nil"/>
          <w:bottom w:val="nil"/>
          <w:right w:val="nil"/>
          <w:between w:val="nil"/>
        </w:pBdr>
        <w:spacing w:line="240" w:lineRule="auto"/>
        <w:ind w:left="0" w:hanging="2"/>
        <w:jc w:val="center"/>
        <w:rPr>
          <w:rFonts w:eastAsia="Open Sans"/>
          <w:b/>
          <w:color w:val="000000"/>
          <w:sz w:val="24"/>
        </w:rPr>
      </w:pPr>
      <w:r w:rsidRPr="00501C76">
        <w:rPr>
          <w:rFonts w:eastAsia="Open Sans"/>
          <w:b/>
          <w:color w:val="000000"/>
          <w:sz w:val="24"/>
        </w:rPr>
        <w:t>METODE PENELITIAN</w:t>
      </w:r>
    </w:p>
    <w:p w14:paraId="34AE8CB6" w14:textId="77777777" w:rsidR="007C4F49" w:rsidRPr="00501C76" w:rsidRDefault="007C4F49" w:rsidP="007C4F49">
      <w:pPr>
        <w:shd w:val="clear" w:color="auto" w:fill="FFFFFF" w:themeFill="background1"/>
        <w:ind w:leftChars="0" w:left="0" w:firstLineChars="354" w:firstLine="708"/>
        <w:rPr>
          <w:position w:val="0"/>
          <w:szCs w:val="20"/>
          <w:lang w:val="sv-SE" w:eastAsia="en-US"/>
        </w:rPr>
      </w:pPr>
      <w:r w:rsidRPr="00501C76">
        <w:rPr>
          <w:szCs w:val="20"/>
        </w:rPr>
        <w:t xml:space="preserve">Penelitian dilaksanakan pada bulan April sampai Juli 2022 di lahan percobaan Fakultas Pertanian Universitas Ratu Samban Arga Makmur Kabupaten Bengkulu Utara Propinsi Bengkulu. Bahan-bahan yang digunakan pada penelitian ini yaitu benih kedelai (varietas Detam 1, Detam 4, Devatra 1, dan Devatra 2) dan kompos tandan kosong kelapa sawit. Adapun alat yang digunakan adalah cangkul, ember, arit, karung, tali, meteran, penggaris, timbangan digital, polybag ukuran 35 cm x40 cm (media tanah berat 10 kg), kamera, dan alat tulis. </w:t>
      </w:r>
    </w:p>
    <w:p w14:paraId="2758FC7C" w14:textId="77777777" w:rsidR="007C4F49" w:rsidRPr="00501C76" w:rsidRDefault="007C4F49" w:rsidP="007C4F49">
      <w:pPr>
        <w:shd w:val="clear" w:color="auto" w:fill="FFFFFF" w:themeFill="background1"/>
        <w:ind w:leftChars="0" w:left="0" w:firstLineChars="354" w:firstLine="708"/>
        <w:rPr>
          <w:szCs w:val="20"/>
          <w:lang w:val="en-US"/>
        </w:rPr>
      </w:pPr>
      <w:r w:rsidRPr="00501C76">
        <w:rPr>
          <w:szCs w:val="20"/>
        </w:rPr>
        <w:t xml:space="preserve">Penelitian ini menggunakan rancangan acak kelompok lengkap (RAKL) dengan dua faktor. Faktor pertama adalah varietas kedelai, yang terdiri atas </w:t>
      </w:r>
      <w:r w:rsidRPr="00501C76">
        <w:rPr>
          <w:szCs w:val="20"/>
          <w:lang w:val="sv-SE"/>
        </w:rPr>
        <w:t xml:space="preserve">V1 = Detam 1, </w:t>
      </w:r>
      <w:r w:rsidRPr="00501C76">
        <w:rPr>
          <w:szCs w:val="20"/>
        </w:rPr>
        <w:t xml:space="preserve">V2 = Detam 4, </w:t>
      </w:r>
      <w:r w:rsidRPr="00501C76">
        <w:rPr>
          <w:szCs w:val="20"/>
          <w:lang w:val="sv-SE"/>
        </w:rPr>
        <w:t>V</w:t>
      </w:r>
      <w:r w:rsidRPr="00501C76">
        <w:rPr>
          <w:szCs w:val="20"/>
        </w:rPr>
        <w:t xml:space="preserve">3 </w:t>
      </w:r>
      <w:r w:rsidRPr="00501C76">
        <w:rPr>
          <w:szCs w:val="20"/>
          <w:lang w:val="sv-SE"/>
        </w:rPr>
        <w:t xml:space="preserve">= Devatra 1, dan V4 = Devatra 2. </w:t>
      </w:r>
      <w:r w:rsidRPr="00501C76">
        <w:rPr>
          <w:szCs w:val="20"/>
        </w:rPr>
        <w:t xml:space="preserve">Faktor kedua yaitu dosis kompos tandan kosong kelapa sawit. Tarafnya adalah T1 = 20 ton per ha atau 39,32 </w:t>
      </w:r>
      <w:r w:rsidRPr="00501C76">
        <w:rPr>
          <w:szCs w:val="20"/>
        </w:rPr>
        <w:lastRenderedPageBreak/>
        <w:t xml:space="preserve">g per polybag, T2 = 15 ton per ha atau 29,49 g per polybag, T3 = 30 ton per ha atau 58,98 g per polybag, T4 = 40 ton per ha atau 78,65 g per polybag. Dari perlakuan tersebut diulang 3 kali. Masing-masing satuan percobaan terdiri atas 2 polybag berukuran 35 cm x 40 cm (media tanah 10 kg) sehingga total terdapat 96 polybag sebagai unit percobaan, penempatan perlakuan dalam satu kelompok dilakukan secara acak. </w:t>
      </w:r>
    </w:p>
    <w:p w14:paraId="1BDAD6C6" w14:textId="77777777" w:rsidR="007C4F49" w:rsidRPr="00501C76" w:rsidRDefault="007C4F49" w:rsidP="007C4F49">
      <w:pPr>
        <w:shd w:val="clear" w:color="auto" w:fill="FFFFFF" w:themeFill="background1"/>
        <w:ind w:leftChars="0" w:left="0" w:firstLineChars="354" w:firstLine="708"/>
        <w:rPr>
          <w:szCs w:val="20"/>
        </w:rPr>
      </w:pPr>
      <w:r w:rsidRPr="00501C76">
        <w:rPr>
          <w:szCs w:val="20"/>
        </w:rPr>
        <w:t xml:space="preserve">Kegiatan penelitian diawali dengan pembersihan gulma pada lokasi yang akan diambil sebagai media sekaligus kebersihan gulma untuk tempat penelitian. Selanjutnya lahan diratakan untuk menempatkan polybag. Persiapan lahan tempat penelitian dilakukan seminggu sebelum penanaman. Pupuk yang perlu disiapkan berupa kompos tandan kosong kelapa sawit. Pupuk kompos tandan kosong kelapa sawit ini didapatkan dari PT Agricinal, desa Pasar Sebelat Kecamatan Putri Hijau Kabupaten Bengkulu Utara yang sudah membusuk sempurna, proses fermentasi tandan kosong kelapa sawit membutuhkan waktu  ± 6 bulan. </w:t>
      </w:r>
    </w:p>
    <w:p w14:paraId="356E2679" w14:textId="77777777" w:rsidR="007C4F49" w:rsidRPr="00501C76" w:rsidRDefault="007C4F49" w:rsidP="007C4F49">
      <w:pPr>
        <w:shd w:val="clear" w:color="auto" w:fill="FFFFFF" w:themeFill="background1"/>
        <w:ind w:leftChars="0" w:left="0" w:firstLineChars="354" w:firstLine="708"/>
        <w:rPr>
          <w:rFonts w:eastAsiaTheme="minorEastAsia"/>
          <w:szCs w:val="20"/>
        </w:rPr>
      </w:pPr>
      <w:r w:rsidRPr="00501C76">
        <w:rPr>
          <w:szCs w:val="20"/>
        </w:rPr>
        <w:t xml:space="preserve">Media tanam yang digunakan adalah media tanah yang ada di lahan yang sudah disiapkan di lokasi penelitian. Tanah sebagai media tanam sebelumnya digemburkan menggunakan cangkul, kemudian dimasukkan ke dalam polybag. Setelah media tanam sudah siap dan benih kedelai yang akan ditanam sudah disiapkan, maka penanaman siap dilakukan. Perendaman benih kedelai dengan rhizobium terlebih dahulu dilakukan guna untuk membantu mempercepat tumbuhnya bintil akar. Media tanam dilubang dengan tugal tepat di tengah-tengah polybag dengan kedalaman 1-2 cm. Selanjutnya benih kedelai sebanyak 2 biji per lubang tanam ditanam dan terakhir dilakukan penutupan lubang tanam dengan tanah topsoil. </w:t>
      </w:r>
    </w:p>
    <w:p w14:paraId="5DC6C0CE" w14:textId="77777777" w:rsidR="007C4F49" w:rsidRPr="00501C76" w:rsidRDefault="007C4F49" w:rsidP="007C4F49">
      <w:pPr>
        <w:ind w:leftChars="0" w:left="0" w:firstLineChars="354" w:firstLine="708"/>
        <w:rPr>
          <w:szCs w:val="20"/>
        </w:rPr>
      </w:pPr>
      <w:r w:rsidRPr="00501C76">
        <w:rPr>
          <w:szCs w:val="20"/>
        </w:rPr>
        <w:t>Untuk memperoleh pertumbuhan kedelai yang optimal maka dilakukan pemeliharaan mencakup penjarangan dengan meninggalkan cukup satu tanaman per polybag. Penyiraman dilakukan pada pagi dan sore hari atau disesuaikan dengan keadaan cuaca bila tudak turun hujan. Pemanenan dilakukan apabila biji pada polong mencapai kriteria panen dengan tanda daunnya telah menguning, polongnya berwarna kuning kecoklatan, dan umur telah mencapai 85 HST. Panen dilakukan dengan mencabut tanaman, selanjutnya dilakukan penjemuran.</w:t>
      </w:r>
    </w:p>
    <w:p w14:paraId="2CDF784D" w14:textId="77777777" w:rsidR="007C4F49" w:rsidRPr="00501C76" w:rsidRDefault="007C4F49" w:rsidP="007C4F49">
      <w:pPr>
        <w:ind w:leftChars="0" w:left="0" w:firstLineChars="354" w:firstLine="708"/>
        <w:rPr>
          <w:szCs w:val="20"/>
        </w:rPr>
      </w:pPr>
      <w:r w:rsidRPr="00501C76">
        <w:rPr>
          <w:szCs w:val="20"/>
        </w:rPr>
        <w:t>Variabel pengamatan penelitian ini adalah t</w:t>
      </w:r>
      <w:r w:rsidRPr="00501C76">
        <w:rPr>
          <w:bCs/>
          <w:color w:val="000000" w:themeColor="text1"/>
          <w:szCs w:val="20"/>
        </w:rPr>
        <w:t>inggi tanaman (cm), j</w:t>
      </w:r>
      <w:r w:rsidRPr="00501C76">
        <w:rPr>
          <w:bCs/>
          <w:szCs w:val="20"/>
        </w:rPr>
        <w:t>umlah daun (helai), jumlah cabang per tanaman (batang), waktu berbunga (hari), umur panen (hari), j</w:t>
      </w:r>
      <w:r w:rsidRPr="00501C76">
        <w:rPr>
          <w:szCs w:val="20"/>
        </w:rPr>
        <w:t xml:space="preserve">umlah cabang produktif (batang), jumlah polong per tanaman (buah), jumlah polong hampa (buah), berat 100 biji (g), dan berat berangkasan (g). Data hasil pengamatan dianalisis dengan sidik ragam untuk mengetahui pengaruh perlakuan yang dicobakan. Apabila dari hasil analisis tersebut berpengaruh nyata dilanjutkan dengan uji DMRT (Duncan multiple range test) taraf 5%. </w:t>
      </w:r>
    </w:p>
    <w:p w14:paraId="30BB51EB" w14:textId="77777777" w:rsidR="007C4F49" w:rsidRPr="00501C76" w:rsidRDefault="007C4F49" w:rsidP="007C4F49">
      <w:pPr>
        <w:ind w:leftChars="0" w:left="0" w:firstLineChars="0" w:firstLine="0"/>
        <w:rPr>
          <w:rFonts w:cs="Open Sans Light"/>
          <w:szCs w:val="20"/>
        </w:rPr>
      </w:pPr>
    </w:p>
    <w:p w14:paraId="74EED30B" w14:textId="2B289E39" w:rsidR="00285555" w:rsidRPr="00501C76" w:rsidRDefault="00323EF6">
      <w:pPr>
        <w:keepNext/>
        <w:pBdr>
          <w:top w:val="nil"/>
          <w:left w:val="nil"/>
          <w:bottom w:val="nil"/>
          <w:right w:val="nil"/>
          <w:between w:val="nil"/>
        </w:pBdr>
        <w:spacing w:line="240" w:lineRule="auto"/>
        <w:ind w:left="0" w:hanging="2"/>
        <w:jc w:val="center"/>
        <w:rPr>
          <w:rFonts w:eastAsia="Open Sans"/>
          <w:b/>
          <w:color w:val="000000"/>
          <w:sz w:val="24"/>
        </w:rPr>
      </w:pPr>
      <w:r w:rsidRPr="00501C76">
        <w:rPr>
          <w:rFonts w:eastAsia="Open Sans"/>
          <w:b/>
          <w:color w:val="000000"/>
          <w:sz w:val="24"/>
        </w:rPr>
        <w:t xml:space="preserve">HASIL DAN PEMBAHASAN </w:t>
      </w:r>
    </w:p>
    <w:p w14:paraId="1E1DC4D7" w14:textId="77777777" w:rsidR="00417B71" w:rsidRPr="00501C76" w:rsidRDefault="00417B71" w:rsidP="00417B71">
      <w:pPr>
        <w:ind w:leftChars="0" w:left="0" w:firstLineChars="0" w:firstLine="709"/>
        <w:rPr>
          <w:position w:val="0"/>
          <w:szCs w:val="20"/>
          <w:lang w:eastAsia="zh-TW"/>
        </w:rPr>
      </w:pPr>
      <w:r w:rsidRPr="00501C76">
        <w:rPr>
          <w:szCs w:val="20"/>
        </w:rPr>
        <w:t xml:space="preserve">Pertumbuhan awal tanaman kedelai menunjukkan tanaman tumbuh dengan seragam dan berkembang dengan baik dan relatif normal. Tanaman kedelai </w:t>
      </w:r>
      <w:r w:rsidRPr="00501C76">
        <w:rPr>
          <w:szCs w:val="20"/>
        </w:rPr>
        <w:lastRenderedPageBreak/>
        <w:t xml:space="preserve">saat memasuki umur 2 MST mengalami serangan hama semut dan terdapat juga hama lain seperti belalang, dan ulat. Hama tersebut merusak daun dengan cara memakan daun sehingga terdapat lubang-lubang bagian daunnya. Keberadaan gulma terdapat di pertanaman kedelai yang tentunya menganggu pertumbuhan tanaman. Gulma dikendalikan dengan membersihkan langsung dengan cara mencabutnya. Saat tanaman memasuki fase generatif beberapa tanaman terserang hama ulat sehingga berakibat biji kedelai berlubang karena polong berlubang, polong membusuk dan berakibat polong menjadi hampa. Tanaman budidaya secara alami mempunyai kemapuan beradaptasi terhadap lingkungan budidaya, tentunya beragam dari satu tanaman dengan tanaman lainnya. Kemampuan adaptasi tanaman ternyata mempunyai keunggulan di sisi lain. Menurut Susilo </w:t>
      </w:r>
      <w:r w:rsidRPr="00501C76">
        <w:rPr>
          <w:i/>
          <w:szCs w:val="20"/>
        </w:rPr>
        <w:t>et al,</w:t>
      </w:r>
      <w:r w:rsidRPr="00501C76">
        <w:rPr>
          <w:szCs w:val="20"/>
        </w:rPr>
        <w:t xml:space="preserve"> (2020) suatu proses adaptasi tanaman pada lingkungan yang kurang menguntungkan akan menghasilkan manfaat tersendiri, misalnya </w:t>
      </w:r>
      <w:r w:rsidRPr="00501C76">
        <w:rPr>
          <w:szCs w:val="20"/>
          <w:lang w:eastAsia="zh-TW"/>
        </w:rPr>
        <w:t xml:space="preserve">peningatan produksi alelokimia atau alelopati tanaman. </w:t>
      </w:r>
    </w:p>
    <w:p w14:paraId="77153E00" w14:textId="77777777" w:rsidR="00417B71" w:rsidRPr="00501C76" w:rsidRDefault="00417B71" w:rsidP="00417B71">
      <w:pPr>
        <w:ind w:left="0" w:hanging="2"/>
        <w:rPr>
          <w:rFonts w:eastAsiaTheme="minorEastAsia"/>
          <w:szCs w:val="20"/>
          <w:lang w:eastAsia="en-US"/>
        </w:rPr>
      </w:pPr>
    </w:p>
    <w:p w14:paraId="04F8744C" w14:textId="77777777" w:rsidR="00417B71" w:rsidRPr="00501C76" w:rsidRDefault="00417B71" w:rsidP="00417B71">
      <w:pPr>
        <w:ind w:left="0" w:hanging="2"/>
        <w:rPr>
          <w:bCs/>
          <w:szCs w:val="20"/>
        </w:rPr>
      </w:pPr>
      <w:r w:rsidRPr="00501C76">
        <w:rPr>
          <w:bCs/>
          <w:szCs w:val="20"/>
          <w:lang w:val="es-ES"/>
        </w:rPr>
        <w:t xml:space="preserve">Tabel </w:t>
      </w:r>
      <w:r w:rsidRPr="00501C76">
        <w:rPr>
          <w:bCs/>
          <w:szCs w:val="20"/>
        </w:rPr>
        <w:t xml:space="preserve">1. </w:t>
      </w:r>
      <w:r w:rsidRPr="00501C76">
        <w:rPr>
          <w:bCs/>
          <w:szCs w:val="20"/>
          <w:lang w:val="es-ES"/>
        </w:rPr>
        <w:t>Rekapitulasi sidik ragam</w:t>
      </w:r>
    </w:p>
    <w:tbl>
      <w:tblPr>
        <w:tblW w:w="7710" w:type="dxa"/>
        <w:tblInd w:w="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82"/>
        <w:gridCol w:w="3013"/>
        <w:gridCol w:w="1135"/>
        <w:gridCol w:w="993"/>
        <w:gridCol w:w="1101"/>
        <w:gridCol w:w="886"/>
      </w:tblGrid>
      <w:tr w:rsidR="00417B71" w:rsidRPr="00501C76" w14:paraId="55C6FE68" w14:textId="77777777" w:rsidTr="00417B71">
        <w:trPr>
          <w:trHeight w:val="285"/>
        </w:trPr>
        <w:tc>
          <w:tcPr>
            <w:tcW w:w="582" w:type="dxa"/>
            <w:vMerge w:val="restart"/>
            <w:tcBorders>
              <w:top w:val="single" w:sz="4" w:space="0" w:color="auto"/>
              <w:left w:val="nil"/>
              <w:bottom w:val="single" w:sz="4" w:space="0" w:color="auto"/>
              <w:right w:val="nil"/>
            </w:tcBorders>
            <w:vAlign w:val="center"/>
            <w:hideMark/>
          </w:tcPr>
          <w:p w14:paraId="4A924979" w14:textId="77777777" w:rsidR="00417B71" w:rsidRPr="00501C76" w:rsidRDefault="00417B71">
            <w:pPr>
              <w:ind w:left="0" w:hanging="2"/>
              <w:rPr>
                <w:szCs w:val="20"/>
              </w:rPr>
            </w:pPr>
            <w:r w:rsidRPr="00501C76">
              <w:rPr>
                <w:szCs w:val="20"/>
              </w:rPr>
              <w:t>No</w:t>
            </w:r>
          </w:p>
        </w:tc>
        <w:tc>
          <w:tcPr>
            <w:tcW w:w="3011" w:type="dxa"/>
            <w:vMerge w:val="restart"/>
            <w:tcBorders>
              <w:top w:val="single" w:sz="4" w:space="0" w:color="auto"/>
              <w:left w:val="nil"/>
              <w:bottom w:val="single" w:sz="4" w:space="0" w:color="auto"/>
              <w:right w:val="nil"/>
            </w:tcBorders>
            <w:vAlign w:val="center"/>
            <w:hideMark/>
          </w:tcPr>
          <w:p w14:paraId="691973D5" w14:textId="77777777" w:rsidR="00417B71" w:rsidRPr="00501C76" w:rsidRDefault="00417B71">
            <w:pPr>
              <w:ind w:left="0" w:hanging="2"/>
              <w:rPr>
                <w:szCs w:val="20"/>
              </w:rPr>
            </w:pPr>
            <w:r w:rsidRPr="00501C76">
              <w:rPr>
                <w:szCs w:val="20"/>
              </w:rPr>
              <w:t>Variabel</w:t>
            </w:r>
          </w:p>
        </w:tc>
        <w:tc>
          <w:tcPr>
            <w:tcW w:w="2126" w:type="dxa"/>
            <w:gridSpan w:val="2"/>
            <w:tcBorders>
              <w:top w:val="single" w:sz="4" w:space="0" w:color="auto"/>
              <w:left w:val="nil"/>
              <w:bottom w:val="single" w:sz="4" w:space="0" w:color="auto"/>
              <w:right w:val="nil"/>
            </w:tcBorders>
            <w:noWrap/>
            <w:hideMark/>
          </w:tcPr>
          <w:p w14:paraId="107D9A28" w14:textId="77777777" w:rsidR="00417B71" w:rsidRPr="00501C76" w:rsidRDefault="00417B71">
            <w:pPr>
              <w:ind w:left="0" w:hanging="2"/>
              <w:rPr>
                <w:szCs w:val="20"/>
              </w:rPr>
            </w:pPr>
            <w:r w:rsidRPr="00501C76">
              <w:rPr>
                <w:szCs w:val="20"/>
              </w:rPr>
              <w:t>Perlakuan</w:t>
            </w:r>
          </w:p>
        </w:tc>
        <w:tc>
          <w:tcPr>
            <w:tcW w:w="1100" w:type="dxa"/>
            <w:tcBorders>
              <w:top w:val="single" w:sz="4" w:space="0" w:color="auto"/>
              <w:left w:val="nil"/>
              <w:bottom w:val="single" w:sz="4" w:space="0" w:color="auto"/>
              <w:right w:val="nil"/>
            </w:tcBorders>
            <w:noWrap/>
            <w:hideMark/>
          </w:tcPr>
          <w:p w14:paraId="3D8FB9F6" w14:textId="77777777" w:rsidR="00417B71" w:rsidRPr="00501C76" w:rsidRDefault="00417B71">
            <w:pPr>
              <w:ind w:left="0" w:hanging="2"/>
              <w:rPr>
                <w:szCs w:val="20"/>
              </w:rPr>
            </w:pPr>
            <w:r w:rsidRPr="00501C76">
              <w:rPr>
                <w:szCs w:val="20"/>
              </w:rPr>
              <w:t>Interaksi</w:t>
            </w:r>
          </w:p>
        </w:tc>
        <w:tc>
          <w:tcPr>
            <w:tcW w:w="885" w:type="dxa"/>
            <w:vMerge w:val="restart"/>
            <w:tcBorders>
              <w:top w:val="single" w:sz="4" w:space="0" w:color="auto"/>
              <w:left w:val="nil"/>
              <w:bottom w:val="single" w:sz="4" w:space="0" w:color="auto"/>
              <w:right w:val="nil"/>
            </w:tcBorders>
            <w:vAlign w:val="center"/>
            <w:hideMark/>
          </w:tcPr>
          <w:p w14:paraId="4DDDEC81" w14:textId="77777777" w:rsidR="00417B71" w:rsidRPr="00501C76" w:rsidRDefault="00417B71">
            <w:pPr>
              <w:ind w:left="0" w:hanging="2"/>
              <w:rPr>
                <w:szCs w:val="20"/>
              </w:rPr>
            </w:pPr>
            <w:r w:rsidRPr="00501C76">
              <w:rPr>
                <w:szCs w:val="20"/>
              </w:rPr>
              <w:t>KK</w:t>
            </w:r>
          </w:p>
        </w:tc>
      </w:tr>
      <w:tr w:rsidR="00417B71" w:rsidRPr="00501C76" w14:paraId="69D46C44" w14:textId="77777777" w:rsidTr="00417B71">
        <w:trPr>
          <w:trHeight w:val="483"/>
        </w:trPr>
        <w:tc>
          <w:tcPr>
            <w:tcW w:w="582" w:type="dxa"/>
            <w:vMerge/>
            <w:tcBorders>
              <w:top w:val="single" w:sz="4" w:space="0" w:color="auto"/>
              <w:left w:val="nil"/>
              <w:bottom w:val="single" w:sz="4" w:space="0" w:color="auto"/>
              <w:right w:val="nil"/>
            </w:tcBorders>
            <w:vAlign w:val="center"/>
            <w:hideMark/>
          </w:tcPr>
          <w:p w14:paraId="4E1ACB0D" w14:textId="77777777" w:rsidR="00417B71" w:rsidRPr="00501C76" w:rsidRDefault="00417B71">
            <w:pPr>
              <w:spacing w:line="256" w:lineRule="auto"/>
              <w:ind w:left="0" w:hanging="2"/>
              <w:jc w:val="left"/>
              <w:rPr>
                <w:rFonts w:eastAsiaTheme="minorEastAsia"/>
                <w:szCs w:val="20"/>
                <w:lang w:eastAsia="en-US"/>
              </w:rPr>
            </w:pPr>
          </w:p>
        </w:tc>
        <w:tc>
          <w:tcPr>
            <w:tcW w:w="3011" w:type="dxa"/>
            <w:vMerge/>
            <w:tcBorders>
              <w:top w:val="single" w:sz="4" w:space="0" w:color="auto"/>
              <w:left w:val="nil"/>
              <w:bottom w:val="single" w:sz="4" w:space="0" w:color="auto"/>
              <w:right w:val="nil"/>
            </w:tcBorders>
            <w:vAlign w:val="center"/>
            <w:hideMark/>
          </w:tcPr>
          <w:p w14:paraId="74EC8172" w14:textId="77777777" w:rsidR="00417B71" w:rsidRPr="00501C76" w:rsidRDefault="00417B71">
            <w:pPr>
              <w:spacing w:line="256" w:lineRule="auto"/>
              <w:ind w:left="0" w:hanging="2"/>
              <w:jc w:val="left"/>
              <w:rPr>
                <w:rFonts w:eastAsiaTheme="minorEastAsia"/>
                <w:szCs w:val="20"/>
                <w:lang w:eastAsia="en-US"/>
              </w:rPr>
            </w:pPr>
          </w:p>
        </w:tc>
        <w:tc>
          <w:tcPr>
            <w:tcW w:w="1134" w:type="dxa"/>
            <w:tcBorders>
              <w:top w:val="single" w:sz="4" w:space="0" w:color="auto"/>
              <w:left w:val="nil"/>
              <w:bottom w:val="single" w:sz="4" w:space="0" w:color="auto"/>
              <w:right w:val="nil"/>
            </w:tcBorders>
            <w:noWrap/>
            <w:hideMark/>
          </w:tcPr>
          <w:p w14:paraId="302ED672" w14:textId="77777777" w:rsidR="00417B71" w:rsidRPr="00501C76" w:rsidRDefault="00417B71">
            <w:pPr>
              <w:ind w:left="0" w:hanging="2"/>
              <w:rPr>
                <w:szCs w:val="20"/>
              </w:rPr>
            </w:pPr>
            <w:r w:rsidRPr="00501C76">
              <w:rPr>
                <w:szCs w:val="20"/>
              </w:rPr>
              <w:t>Varietas</w:t>
            </w:r>
          </w:p>
          <w:p w14:paraId="0FE599C6" w14:textId="77777777" w:rsidR="00417B71" w:rsidRPr="00501C76" w:rsidRDefault="00417B71">
            <w:pPr>
              <w:ind w:left="0" w:hanging="2"/>
              <w:rPr>
                <w:szCs w:val="20"/>
              </w:rPr>
            </w:pPr>
            <w:r w:rsidRPr="00501C76">
              <w:rPr>
                <w:szCs w:val="20"/>
              </w:rPr>
              <w:t>(V)</w:t>
            </w:r>
          </w:p>
        </w:tc>
        <w:tc>
          <w:tcPr>
            <w:tcW w:w="992" w:type="dxa"/>
            <w:tcBorders>
              <w:top w:val="single" w:sz="4" w:space="0" w:color="auto"/>
              <w:left w:val="nil"/>
              <w:bottom w:val="single" w:sz="4" w:space="0" w:color="auto"/>
              <w:right w:val="nil"/>
            </w:tcBorders>
            <w:noWrap/>
            <w:hideMark/>
          </w:tcPr>
          <w:p w14:paraId="764909E8" w14:textId="77777777" w:rsidR="00417B71" w:rsidRPr="00501C76" w:rsidRDefault="00417B71">
            <w:pPr>
              <w:ind w:left="0" w:hanging="2"/>
              <w:rPr>
                <w:szCs w:val="20"/>
              </w:rPr>
            </w:pPr>
            <w:r w:rsidRPr="00501C76">
              <w:rPr>
                <w:szCs w:val="20"/>
              </w:rPr>
              <w:t>TKKS</w:t>
            </w:r>
          </w:p>
          <w:p w14:paraId="6B0E0656" w14:textId="77777777" w:rsidR="00417B71" w:rsidRPr="00501C76" w:rsidRDefault="00417B71">
            <w:pPr>
              <w:ind w:left="0" w:hanging="2"/>
              <w:rPr>
                <w:szCs w:val="20"/>
              </w:rPr>
            </w:pPr>
            <w:r w:rsidRPr="00501C76">
              <w:rPr>
                <w:szCs w:val="20"/>
              </w:rPr>
              <w:t>(T)</w:t>
            </w:r>
          </w:p>
        </w:tc>
        <w:tc>
          <w:tcPr>
            <w:tcW w:w="1100" w:type="dxa"/>
            <w:tcBorders>
              <w:top w:val="single" w:sz="4" w:space="0" w:color="auto"/>
              <w:left w:val="nil"/>
              <w:bottom w:val="single" w:sz="4" w:space="0" w:color="auto"/>
              <w:right w:val="nil"/>
            </w:tcBorders>
            <w:noWrap/>
            <w:hideMark/>
          </w:tcPr>
          <w:p w14:paraId="1415F13A" w14:textId="77777777" w:rsidR="00417B71" w:rsidRPr="00501C76" w:rsidRDefault="00417B71">
            <w:pPr>
              <w:ind w:left="0" w:hanging="2"/>
              <w:rPr>
                <w:szCs w:val="20"/>
              </w:rPr>
            </w:pPr>
            <w:r w:rsidRPr="00501C76">
              <w:rPr>
                <w:szCs w:val="20"/>
              </w:rPr>
              <w:t>V x T</w:t>
            </w:r>
          </w:p>
        </w:tc>
        <w:tc>
          <w:tcPr>
            <w:tcW w:w="885" w:type="dxa"/>
            <w:vMerge/>
            <w:tcBorders>
              <w:top w:val="single" w:sz="4" w:space="0" w:color="auto"/>
              <w:left w:val="nil"/>
              <w:bottom w:val="single" w:sz="4" w:space="0" w:color="auto"/>
              <w:right w:val="nil"/>
            </w:tcBorders>
            <w:vAlign w:val="center"/>
            <w:hideMark/>
          </w:tcPr>
          <w:p w14:paraId="28D40BC6" w14:textId="77777777" w:rsidR="00417B71" w:rsidRPr="00501C76" w:rsidRDefault="00417B71">
            <w:pPr>
              <w:spacing w:line="256" w:lineRule="auto"/>
              <w:ind w:left="0" w:hanging="2"/>
              <w:jc w:val="left"/>
              <w:rPr>
                <w:rFonts w:eastAsiaTheme="minorEastAsia"/>
                <w:szCs w:val="20"/>
                <w:lang w:eastAsia="en-US"/>
              </w:rPr>
            </w:pPr>
          </w:p>
        </w:tc>
      </w:tr>
      <w:tr w:rsidR="00417B71" w:rsidRPr="00501C76" w14:paraId="2BD1FAB6" w14:textId="77777777" w:rsidTr="00417B71">
        <w:trPr>
          <w:trHeight w:val="285"/>
        </w:trPr>
        <w:tc>
          <w:tcPr>
            <w:tcW w:w="582" w:type="dxa"/>
            <w:tcBorders>
              <w:top w:val="single" w:sz="4" w:space="0" w:color="auto"/>
              <w:left w:val="nil"/>
              <w:bottom w:val="nil"/>
              <w:right w:val="nil"/>
            </w:tcBorders>
            <w:noWrap/>
            <w:vAlign w:val="center"/>
            <w:hideMark/>
          </w:tcPr>
          <w:p w14:paraId="154A5588" w14:textId="77777777" w:rsidR="00417B71" w:rsidRPr="00501C76" w:rsidRDefault="00417B71">
            <w:pPr>
              <w:ind w:left="0" w:hanging="2"/>
              <w:rPr>
                <w:szCs w:val="20"/>
              </w:rPr>
            </w:pPr>
            <w:r w:rsidRPr="00501C76">
              <w:rPr>
                <w:szCs w:val="20"/>
              </w:rPr>
              <w:t>1</w:t>
            </w:r>
          </w:p>
        </w:tc>
        <w:tc>
          <w:tcPr>
            <w:tcW w:w="3011" w:type="dxa"/>
            <w:tcBorders>
              <w:top w:val="single" w:sz="4" w:space="0" w:color="auto"/>
              <w:left w:val="nil"/>
              <w:bottom w:val="nil"/>
              <w:right w:val="nil"/>
            </w:tcBorders>
            <w:noWrap/>
            <w:vAlign w:val="center"/>
            <w:hideMark/>
          </w:tcPr>
          <w:p w14:paraId="5FBFFA4D" w14:textId="77777777" w:rsidR="00417B71" w:rsidRPr="00501C76" w:rsidRDefault="00417B71">
            <w:pPr>
              <w:ind w:left="0" w:hanging="2"/>
              <w:rPr>
                <w:szCs w:val="20"/>
              </w:rPr>
            </w:pPr>
            <w:r w:rsidRPr="00501C76">
              <w:rPr>
                <w:szCs w:val="20"/>
              </w:rPr>
              <w:t xml:space="preserve">Tinggi tanaman  umur 2 MST </w:t>
            </w:r>
          </w:p>
        </w:tc>
        <w:tc>
          <w:tcPr>
            <w:tcW w:w="1134" w:type="dxa"/>
            <w:tcBorders>
              <w:top w:val="single" w:sz="4" w:space="0" w:color="auto"/>
              <w:left w:val="nil"/>
              <w:bottom w:val="nil"/>
              <w:right w:val="nil"/>
            </w:tcBorders>
            <w:noWrap/>
            <w:vAlign w:val="center"/>
            <w:hideMark/>
          </w:tcPr>
          <w:p w14:paraId="62F24924" w14:textId="77777777" w:rsidR="00417B71" w:rsidRPr="00501C76" w:rsidRDefault="00417B71">
            <w:pPr>
              <w:ind w:left="0" w:hanging="2"/>
              <w:rPr>
                <w:szCs w:val="20"/>
              </w:rPr>
            </w:pPr>
            <w:r w:rsidRPr="00501C76">
              <w:rPr>
                <w:szCs w:val="20"/>
              </w:rPr>
              <w:t>9,35**</w:t>
            </w:r>
          </w:p>
        </w:tc>
        <w:tc>
          <w:tcPr>
            <w:tcW w:w="992" w:type="dxa"/>
            <w:tcBorders>
              <w:top w:val="single" w:sz="4" w:space="0" w:color="auto"/>
              <w:left w:val="nil"/>
              <w:bottom w:val="nil"/>
              <w:right w:val="nil"/>
            </w:tcBorders>
            <w:noWrap/>
            <w:vAlign w:val="center"/>
            <w:hideMark/>
          </w:tcPr>
          <w:p w14:paraId="03ECDCDF" w14:textId="77777777" w:rsidR="00417B71" w:rsidRPr="00501C76" w:rsidRDefault="00417B71">
            <w:pPr>
              <w:ind w:left="0" w:hanging="2"/>
              <w:rPr>
                <w:szCs w:val="20"/>
              </w:rPr>
            </w:pPr>
            <w:r w:rsidRPr="00501C76">
              <w:rPr>
                <w:szCs w:val="20"/>
              </w:rPr>
              <w:t>1,80 tn</w:t>
            </w:r>
          </w:p>
        </w:tc>
        <w:tc>
          <w:tcPr>
            <w:tcW w:w="1100" w:type="dxa"/>
            <w:tcBorders>
              <w:top w:val="single" w:sz="4" w:space="0" w:color="auto"/>
              <w:left w:val="nil"/>
              <w:bottom w:val="nil"/>
              <w:right w:val="nil"/>
            </w:tcBorders>
            <w:noWrap/>
            <w:vAlign w:val="center"/>
            <w:hideMark/>
          </w:tcPr>
          <w:p w14:paraId="30E214FB" w14:textId="77777777" w:rsidR="00417B71" w:rsidRPr="00501C76" w:rsidRDefault="00417B71">
            <w:pPr>
              <w:ind w:left="0" w:hanging="2"/>
              <w:rPr>
                <w:szCs w:val="20"/>
              </w:rPr>
            </w:pPr>
            <w:r w:rsidRPr="00501C76">
              <w:rPr>
                <w:szCs w:val="20"/>
              </w:rPr>
              <w:t>1,32 tn</w:t>
            </w:r>
          </w:p>
        </w:tc>
        <w:tc>
          <w:tcPr>
            <w:tcW w:w="885" w:type="dxa"/>
            <w:tcBorders>
              <w:top w:val="single" w:sz="4" w:space="0" w:color="auto"/>
              <w:left w:val="nil"/>
              <w:bottom w:val="nil"/>
              <w:right w:val="nil"/>
            </w:tcBorders>
            <w:vAlign w:val="center"/>
            <w:hideMark/>
          </w:tcPr>
          <w:p w14:paraId="6C4B9CF9" w14:textId="77777777" w:rsidR="00417B71" w:rsidRPr="00501C76" w:rsidRDefault="00417B71">
            <w:pPr>
              <w:tabs>
                <w:tab w:val="left" w:pos="209"/>
              </w:tabs>
              <w:ind w:left="0" w:hanging="2"/>
              <w:rPr>
                <w:szCs w:val="20"/>
              </w:rPr>
            </w:pPr>
            <w:r w:rsidRPr="00501C76">
              <w:rPr>
                <w:szCs w:val="20"/>
              </w:rPr>
              <w:t>18,66</w:t>
            </w:r>
          </w:p>
        </w:tc>
      </w:tr>
      <w:tr w:rsidR="00417B71" w:rsidRPr="00501C76" w14:paraId="0391B6CC" w14:textId="77777777" w:rsidTr="00417B71">
        <w:trPr>
          <w:trHeight w:val="285"/>
        </w:trPr>
        <w:tc>
          <w:tcPr>
            <w:tcW w:w="582" w:type="dxa"/>
            <w:tcBorders>
              <w:top w:val="nil"/>
              <w:left w:val="nil"/>
              <w:bottom w:val="nil"/>
              <w:right w:val="nil"/>
            </w:tcBorders>
            <w:noWrap/>
            <w:vAlign w:val="center"/>
            <w:hideMark/>
          </w:tcPr>
          <w:p w14:paraId="318BF481" w14:textId="77777777" w:rsidR="00417B71" w:rsidRPr="00501C76" w:rsidRDefault="00417B71">
            <w:pPr>
              <w:ind w:left="0" w:hanging="2"/>
              <w:rPr>
                <w:szCs w:val="20"/>
              </w:rPr>
            </w:pPr>
            <w:r w:rsidRPr="00501C76">
              <w:rPr>
                <w:szCs w:val="20"/>
              </w:rPr>
              <w:t>2</w:t>
            </w:r>
          </w:p>
        </w:tc>
        <w:tc>
          <w:tcPr>
            <w:tcW w:w="3011" w:type="dxa"/>
            <w:tcBorders>
              <w:top w:val="nil"/>
              <w:left w:val="nil"/>
              <w:bottom w:val="nil"/>
              <w:right w:val="nil"/>
            </w:tcBorders>
            <w:noWrap/>
            <w:vAlign w:val="center"/>
            <w:hideMark/>
          </w:tcPr>
          <w:p w14:paraId="612FD147" w14:textId="77777777" w:rsidR="00417B71" w:rsidRPr="00501C76" w:rsidRDefault="00417B71">
            <w:pPr>
              <w:ind w:left="0" w:hanging="2"/>
              <w:rPr>
                <w:szCs w:val="20"/>
              </w:rPr>
            </w:pPr>
            <w:r w:rsidRPr="00501C76">
              <w:rPr>
                <w:szCs w:val="20"/>
              </w:rPr>
              <w:t xml:space="preserve">Tinggi tanaman  umur 4 MST </w:t>
            </w:r>
          </w:p>
        </w:tc>
        <w:tc>
          <w:tcPr>
            <w:tcW w:w="1134" w:type="dxa"/>
            <w:tcBorders>
              <w:top w:val="nil"/>
              <w:left w:val="nil"/>
              <w:bottom w:val="nil"/>
              <w:right w:val="nil"/>
            </w:tcBorders>
            <w:noWrap/>
            <w:vAlign w:val="center"/>
            <w:hideMark/>
          </w:tcPr>
          <w:p w14:paraId="027C7786" w14:textId="77777777" w:rsidR="00417B71" w:rsidRPr="00501C76" w:rsidRDefault="00417B71">
            <w:pPr>
              <w:ind w:left="0" w:hanging="2"/>
              <w:rPr>
                <w:szCs w:val="20"/>
              </w:rPr>
            </w:pPr>
            <w:r w:rsidRPr="00501C76">
              <w:rPr>
                <w:szCs w:val="20"/>
              </w:rPr>
              <w:t>11,58**</w:t>
            </w:r>
          </w:p>
        </w:tc>
        <w:tc>
          <w:tcPr>
            <w:tcW w:w="992" w:type="dxa"/>
            <w:tcBorders>
              <w:top w:val="nil"/>
              <w:left w:val="nil"/>
              <w:bottom w:val="nil"/>
              <w:right w:val="nil"/>
            </w:tcBorders>
            <w:noWrap/>
            <w:vAlign w:val="center"/>
            <w:hideMark/>
          </w:tcPr>
          <w:p w14:paraId="7C020447" w14:textId="77777777" w:rsidR="00417B71" w:rsidRPr="00501C76" w:rsidRDefault="00417B71">
            <w:pPr>
              <w:ind w:left="0" w:hanging="2"/>
              <w:rPr>
                <w:szCs w:val="20"/>
              </w:rPr>
            </w:pPr>
            <w:r w:rsidRPr="00501C76">
              <w:rPr>
                <w:szCs w:val="20"/>
              </w:rPr>
              <w:t>0,22 tn</w:t>
            </w:r>
          </w:p>
        </w:tc>
        <w:tc>
          <w:tcPr>
            <w:tcW w:w="1100" w:type="dxa"/>
            <w:tcBorders>
              <w:top w:val="nil"/>
              <w:left w:val="nil"/>
              <w:bottom w:val="nil"/>
              <w:right w:val="nil"/>
            </w:tcBorders>
            <w:noWrap/>
            <w:vAlign w:val="center"/>
            <w:hideMark/>
          </w:tcPr>
          <w:p w14:paraId="746B0543" w14:textId="77777777" w:rsidR="00417B71" w:rsidRPr="00501C76" w:rsidRDefault="00417B71">
            <w:pPr>
              <w:ind w:left="0" w:hanging="2"/>
              <w:rPr>
                <w:szCs w:val="20"/>
              </w:rPr>
            </w:pPr>
            <w:r w:rsidRPr="00501C76">
              <w:rPr>
                <w:szCs w:val="20"/>
              </w:rPr>
              <w:t>0,54 tn</w:t>
            </w:r>
          </w:p>
        </w:tc>
        <w:tc>
          <w:tcPr>
            <w:tcW w:w="885" w:type="dxa"/>
            <w:tcBorders>
              <w:top w:val="nil"/>
              <w:left w:val="nil"/>
              <w:bottom w:val="nil"/>
              <w:right w:val="nil"/>
            </w:tcBorders>
            <w:vAlign w:val="center"/>
            <w:hideMark/>
          </w:tcPr>
          <w:p w14:paraId="48B5DAA5" w14:textId="77777777" w:rsidR="00417B71" w:rsidRPr="00501C76" w:rsidRDefault="00417B71">
            <w:pPr>
              <w:tabs>
                <w:tab w:val="left" w:pos="210"/>
              </w:tabs>
              <w:ind w:left="0" w:hanging="2"/>
              <w:rPr>
                <w:szCs w:val="20"/>
              </w:rPr>
            </w:pPr>
            <w:r w:rsidRPr="00501C76">
              <w:rPr>
                <w:szCs w:val="20"/>
              </w:rPr>
              <w:t>17,41</w:t>
            </w:r>
          </w:p>
        </w:tc>
      </w:tr>
      <w:tr w:rsidR="00417B71" w:rsidRPr="00501C76" w14:paraId="68AF0630" w14:textId="77777777" w:rsidTr="00417B71">
        <w:trPr>
          <w:trHeight w:val="255"/>
        </w:trPr>
        <w:tc>
          <w:tcPr>
            <w:tcW w:w="582" w:type="dxa"/>
            <w:tcBorders>
              <w:top w:val="nil"/>
              <w:left w:val="nil"/>
              <w:bottom w:val="nil"/>
              <w:right w:val="nil"/>
            </w:tcBorders>
            <w:noWrap/>
            <w:vAlign w:val="center"/>
            <w:hideMark/>
          </w:tcPr>
          <w:p w14:paraId="081E7532" w14:textId="77777777" w:rsidR="00417B71" w:rsidRPr="00501C76" w:rsidRDefault="00417B71">
            <w:pPr>
              <w:ind w:left="0" w:hanging="2"/>
              <w:rPr>
                <w:szCs w:val="20"/>
              </w:rPr>
            </w:pPr>
            <w:r w:rsidRPr="00501C76">
              <w:rPr>
                <w:szCs w:val="20"/>
              </w:rPr>
              <w:t>3</w:t>
            </w:r>
          </w:p>
        </w:tc>
        <w:tc>
          <w:tcPr>
            <w:tcW w:w="3011" w:type="dxa"/>
            <w:tcBorders>
              <w:top w:val="nil"/>
              <w:left w:val="nil"/>
              <w:bottom w:val="nil"/>
              <w:right w:val="nil"/>
            </w:tcBorders>
            <w:noWrap/>
            <w:vAlign w:val="center"/>
            <w:hideMark/>
          </w:tcPr>
          <w:p w14:paraId="1382C4C7" w14:textId="77777777" w:rsidR="00417B71" w:rsidRPr="00501C76" w:rsidRDefault="00417B71">
            <w:pPr>
              <w:ind w:left="0" w:hanging="2"/>
              <w:rPr>
                <w:szCs w:val="20"/>
              </w:rPr>
            </w:pPr>
            <w:r w:rsidRPr="00501C76">
              <w:rPr>
                <w:szCs w:val="20"/>
              </w:rPr>
              <w:t xml:space="preserve">Tinggi tanaman  umur 6 MST </w:t>
            </w:r>
          </w:p>
        </w:tc>
        <w:tc>
          <w:tcPr>
            <w:tcW w:w="1134" w:type="dxa"/>
            <w:tcBorders>
              <w:top w:val="nil"/>
              <w:left w:val="nil"/>
              <w:bottom w:val="nil"/>
              <w:right w:val="nil"/>
            </w:tcBorders>
            <w:noWrap/>
            <w:vAlign w:val="center"/>
            <w:hideMark/>
          </w:tcPr>
          <w:p w14:paraId="1AC3AFF5" w14:textId="77777777" w:rsidR="00417B71" w:rsidRPr="00501C76" w:rsidRDefault="00417B71">
            <w:pPr>
              <w:ind w:left="0" w:hanging="2"/>
              <w:rPr>
                <w:szCs w:val="20"/>
              </w:rPr>
            </w:pPr>
            <w:r w:rsidRPr="00501C76">
              <w:rPr>
                <w:szCs w:val="20"/>
              </w:rPr>
              <w:t>15,72**</w:t>
            </w:r>
          </w:p>
        </w:tc>
        <w:tc>
          <w:tcPr>
            <w:tcW w:w="992" w:type="dxa"/>
            <w:tcBorders>
              <w:top w:val="nil"/>
              <w:left w:val="nil"/>
              <w:bottom w:val="nil"/>
              <w:right w:val="nil"/>
            </w:tcBorders>
            <w:noWrap/>
            <w:vAlign w:val="center"/>
            <w:hideMark/>
          </w:tcPr>
          <w:p w14:paraId="6041FD2E" w14:textId="77777777" w:rsidR="00417B71" w:rsidRPr="00501C76" w:rsidRDefault="00417B71">
            <w:pPr>
              <w:ind w:left="0" w:hanging="2"/>
              <w:rPr>
                <w:szCs w:val="20"/>
              </w:rPr>
            </w:pPr>
            <w:r w:rsidRPr="00501C76">
              <w:rPr>
                <w:szCs w:val="20"/>
              </w:rPr>
              <w:t>1,16 tn</w:t>
            </w:r>
          </w:p>
        </w:tc>
        <w:tc>
          <w:tcPr>
            <w:tcW w:w="1100" w:type="dxa"/>
            <w:tcBorders>
              <w:top w:val="nil"/>
              <w:left w:val="nil"/>
              <w:bottom w:val="nil"/>
              <w:right w:val="nil"/>
            </w:tcBorders>
            <w:noWrap/>
            <w:vAlign w:val="center"/>
            <w:hideMark/>
          </w:tcPr>
          <w:p w14:paraId="5E9AA9DF" w14:textId="77777777" w:rsidR="00417B71" w:rsidRPr="00501C76" w:rsidRDefault="00417B71">
            <w:pPr>
              <w:ind w:left="0" w:hanging="2"/>
              <w:rPr>
                <w:szCs w:val="20"/>
              </w:rPr>
            </w:pPr>
            <w:r w:rsidRPr="00501C76">
              <w:rPr>
                <w:szCs w:val="20"/>
              </w:rPr>
              <w:t>0,24 tn</w:t>
            </w:r>
          </w:p>
        </w:tc>
        <w:tc>
          <w:tcPr>
            <w:tcW w:w="885" w:type="dxa"/>
            <w:tcBorders>
              <w:top w:val="nil"/>
              <w:left w:val="nil"/>
              <w:bottom w:val="nil"/>
              <w:right w:val="nil"/>
            </w:tcBorders>
            <w:vAlign w:val="center"/>
            <w:hideMark/>
          </w:tcPr>
          <w:p w14:paraId="6E73B9E2" w14:textId="77777777" w:rsidR="00417B71" w:rsidRPr="00501C76" w:rsidRDefault="00417B71">
            <w:pPr>
              <w:ind w:left="0" w:hanging="2"/>
              <w:rPr>
                <w:szCs w:val="20"/>
              </w:rPr>
            </w:pPr>
            <w:r w:rsidRPr="00501C76">
              <w:rPr>
                <w:szCs w:val="20"/>
              </w:rPr>
              <w:t>17,45</w:t>
            </w:r>
          </w:p>
        </w:tc>
      </w:tr>
      <w:tr w:rsidR="00417B71" w:rsidRPr="00501C76" w14:paraId="4C8A9F43" w14:textId="77777777" w:rsidTr="00417B71">
        <w:trPr>
          <w:trHeight w:val="285"/>
        </w:trPr>
        <w:tc>
          <w:tcPr>
            <w:tcW w:w="582" w:type="dxa"/>
            <w:tcBorders>
              <w:top w:val="nil"/>
              <w:left w:val="nil"/>
              <w:bottom w:val="nil"/>
              <w:right w:val="nil"/>
            </w:tcBorders>
            <w:noWrap/>
            <w:vAlign w:val="center"/>
            <w:hideMark/>
          </w:tcPr>
          <w:p w14:paraId="1D8D5FA4" w14:textId="77777777" w:rsidR="00417B71" w:rsidRPr="00501C76" w:rsidRDefault="00417B71">
            <w:pPr>
              <w:ind w:left="0" w:hanging="2"/>
              <w:rPr>
                <w:szCs w:val="20"/>
              </w:rPr>
            </w:pPr>
            <w:r w:rsidRPr="00501C76">
              <w:rPr>
                <w:szCs w:val="20"/>
              </w:rPr>
              <w:t>4</w:t>
            </w:r>
          </w:p>
        </w:tc>
        <w:tc>
          <w:tcPr>
            <w:tcW w:w="3011" w:type="dxa"/>
            <w:tcBorders>
              <w:top w:val="nil"/>
              <w:left w:val="nil"/>
              <w:bottom w:val="nil"/>
              <w:right w:val="nil"/>
            </w:tcBorders>
            <w:noWrap/>
            <w:vAlign w:val="center"/>
            <w:hideMark/>
          </w:tcPr>
          <w:p w14:paraId="539AE840" w14:textId="77777777" w:rsidR="00417B71" w:rsidRPr="00501C76" w:rsidRDefault="00417B71">
            <w:pPr>
              <w:ind w:left="0" w:hanging="2"/>
              <w:rPr>
                <w:szCs w:val="20"/>
              </w:rPr>
            </w:pPr>
            <w:r w:rsidRPr="00501C76">
              <w:rPr>
                <w:szCs w:val="20"/>
              </w:rPr>
              <w:t xml:space="preserve">Tinggi tanaman  umur 8 MST </w:t>
            </w:r>
          </w:p>
        </w:tc>
        <w:tc>
          <w:tcPr>
            <w:tcW w:w="1134" w:type="dxa"/>
            <w:tcBorders>
              <w:top w:val="nil"/>
              <w:left w:val="nil"/>
              <w:bottom w:val="nil"/>
              <w:right w:val="nil"/>
            </w:tcBorders>
            <w:noWrap/>
            <w:hideMark/>
          </w:tcPr>
          <w:p w14:paraId="78CCB8A3" w14:textId="77777777" w:rsidR="00417B71" w:rsidRPr="00501C76" w:rsidRDefault="00417B71">
            <w:pPr>
              <w:ind w:left="0" w:hanging="2"/>
              <w:rPr>
                <w:szCs w:val="20"/>
              </w:rPr>
            </w:pPr>
            <w:r w:rsidRPr="00501C76">
              <w:rPr>
                <w:szCs w:val="20"/>
              </w:rPr>
              <w:t>15,43**</w:t>
            </w:r>
          </w:p>
        </w:tc>
        <w:tc>
          <w:tcPr>
            <w:tcW w:w="992" w:type="dxa"/>
            <w:tcBorders>
              <w:top w:val="nil"/>
              <w:left w:val="nil"/>
              <w:bottom w:val="nil"/>
              <w:right w:val="nil"/>
            </w:tcBorders>
            <w:noWrap/>
            <w:vAlign w:val="center"/>
            <w:hideMark/>
          </w:tcPr>
          <w:p w14:paraId="60D439CD" w14:textId="77777777" w:rsidR="00417B71" w:rsidRPr="00501C76" w:rsidRDefault="00417B71">
            <w:pPr>
              <w:ind w:left="0" w:hanging="2"/>
              <w:rPr>
                <w:szCs w:val="20"/>
              </w:rPr>
            </w:pPr>
            <w:r w:rsidRPr="00501C76">
              <w:rPr>
                <w:szCs w:val="20"/>
              </w:rPr>
              <w:t>0,85 tn</w:t>
            </w:r>
          </w:p>
        </w:tc>
        <w:tc>
          <w:tcPr>
            <w:tcW w:w="1100" w:type="dxa"/>
            <w:tcBorders>
              <w:top w:val="nil"/>
              <w:left w:val="nil"/>
              <w:bottom w:val="nil"/>
              <w:right w:val="nil"/>
            </w:tcBorders>
            <w:noWrap/>
            <w:vAlign w:val="center"/>
            <w:hideMark/>
          </w:tcPr>
          <w:p w14:paraId="48BA5F97" w14:textId="77777777" w:rsidR="00417B71" w:rsidRPr="00501C76" w:rsidRDefault="00417B71">
            <w:pPr>
              <w:ind w:left="0" w:hanging="2"/>
              <w:rPr>
                <w:szCs w:val="20"/>
              </w:rPr>
            </w:pPr>
            <w:r w:rsidRPr="00501C76">
              <w:rPr>
                <w:szCs w:val="20"/>
              </w:rPr>
              <w:t>0,36 tn</w:t>
            </w:r>
          </w:p>
        </w:tc>
        <w:tc>
          <w:tcPr>
            <w:tcW w:w="885" w:type="dxa"/>
            <w:tcBorders>
              <w:top w:val="nil"/>
              <w:left w:val="nil"/>
              <w:bottom w:val="nil"/>
              <w:right w:val="nil"/>
            </w:tcBorders>
            <w:vAlign w:val="center"/>
            <w:hideMark/>
          </w:tcPr>
          <w:p w14:paraId="30F1EFD6" w14:textId="77777777" w:rsidR="00417B71" w:rsidRPr="00501C76" w:rsidRDefault="00417B71">
            <w:pPr>
              <w:ind w:left="0" w:hanging="2"/>
              <w:rPr>
                <w:szCs w:val="20"/>
              </w:rPr>
            </w:pPr>
            <w:r w:rsidRPr="00501C76">
              <w:rPr>
                <w:szCs w:val="20"/>
              </w:rPr>
              <w:t>14,65</w:t>
            </w:r>
          </w:p>
        </w:tc>
      </w:tr>
      <w:tr w:rsidR="00417B71" w:rsidRPr="00501C76" w14:paraId="10AA4825" w14:textId="77777777" w:rsidTr="00417B71">
        <w:trPr>
          <w:trHeight w:val="285"/>
        </w:trPr>
        <w:tc>
          <w:tcPr>
            <w:tcW w:w="582" w:type="dxa"/>
            <w:tcBorders>
              <w:top w:val="nil"/>
              <w:left w:val="nil"/>
              <w:bottom w:val="nil"/>
              <w:right w:val="nil"/>
            </w:tcBorders>
            <w:noWrap/>
            <w:vAlign w:val="center"/>
            <w:hideMark/>
          </w:tcPr>
          <w:p w14:paraId="7D0CA1DB" w14:textId="77777777" w:rsidR="00417B71" w:rsidRPr="00501C76" w:rsidRDefault="00417B71">
            <w:pPr>
              <w:ind w:left="0" w:hanging="2"/>
              <w:rPr>
                <w:color w:val="000000"/>
                <w:szCs w:val="20"/>
              </w:rPr>
            </w:pPr>
            <w:r w:rsidRPr="00501C76">
              <w:rPr>
                <w:color w:val="000000"/>
                <w:szCs w:val="20"/>
              </w:rPr>
              <w:t>5</w:t>
            </w:r>
          </w:p>
        </w:tc>
        <w:tc>
          <w:tcPr>
            <w:tcW w:w="3011" w:type="dxa"/>
            <w:tcBorders>
              <w:top w:val="nil"/>
              <w:left w:val="nil"/>
              <w:bottom w:val="nil"/>
              <w:right w:val="nil"/>
            </w:tcBorders>
            <w:noWrap/>
            <w:vAlign w:val="center"/>
            <w:hideMark/>
          </w:tcPr>
          <w:p w14:paraId="68AA4A90" w14:textId="77777777" w:rsidR="00417B71" w:rsidRPr="00501C76" w:rsidRDefault="00417B71">
            <w:pPr>
              <w:ind w:left="0" w:hanging="2"/>
              <w:rPr>
                <w:color w:val="000000"/>
                <w:szCs w:val="20"/>
              </w:rPr>
            </w:pPr>
            <w:r w:rsidRPr="00501C76">
              <w:rPr>
                <w:color w:val="000000"/>
                <w:szCs w:val="20"/>
              </w:rPr>
              <w:t>Jumlah daun umur 2 MST</w:t>
            </w:r>
          </w:p>
        </w:tc>
        <w:tc>
          <w:tcPr>
            <w:tcW w:w="1134" w:type="dxa"/>
            <w:tcBorders>
              <w:top w:val="nil"/>
              <w:left w:val="nil"/>
              <w:bottom w:val="nil"/>
              <w:right w:val="nil"/>
            </w:tcBorders>
            <w:noWrap/>
            <w:hideMark/>
          </w:tcPr>
          <w:p w14:paraId="67FB67D4" w14:textId="77777777" w:rsidR="00417B71" w:rsidRPr="00501C76" w:rsidRDefault="00417B71">
            <w:pPr>
              <w:ind w:left="0" w:hanging="2"/>
              <w:rPr>
                <w:szCs w:val="20"/>
              </w:rPr>
            </w:pPr>
            <w:r w:rsidRPr="00501C76">
              <w:rPr>
                <w:szCs w:val="20"/>
              </w:rPr>
              <w:t>15,39**</w:t>
            </w:r>
          </w:p>
        </w:tc>
        <w:tc>
          <w:tcPr>
            <w:tcW w:w="992" w:type="dxa"/>
            <w:tcBorders>
              <w:top w:val="nil"/>
              <w:left w:val="nil"/>
              <w:bottom w:val="nil"/>
              <w:right w:val="nil"/>
            </w:tcBorders>
            <w:noWrap/>
            <w:vAlign w:val="center"/>
            <w:hideMark/>
          </w:tcPr>
          <w:p w14:paraId="32CB10F9" w14:textId="77777777" w:rsidR="00417B71" w:rsidRPr="00501C76" w:rsidRDefault="00417B71">
            <w:pPr>
              <w:ind w:left="0" w:hanging="2"/>
              <w:rPr>
                <w:szCs w:val="20"/>
              </w:rPr>
            </w:pPr>
            <w:r w:rsidRPr="00501C76">
              <w:rPr>
                <w:szCs w:val="20"/>
              </w:rPr>
              <w:t>0,02 tn</w:t>
            </w:r>
          </w:p>
        </w:tc>
        <w:tc>
          <w:tcPr>
            <w:tcW w:w="1100" w:type="dxa"/>
            <w:tcBorders>
              <w:top w:val="nil"/>
              <w:left w:val="nil"/>
              <w:bottom w:val="nil"/>
              <w:right w:val="nil"/>
            </w:tcBorders>
            <w:noWrap/>
            <w:vAlign w:val="center"/>
            <w:hideMark/>
          </w:tcPr>
          <w:p w14:paraId="3356FBF2" w14:textId="77777777" w:rsidR="00417B71" w:rsidRPr="00501C76" w:rsidRDefault="00417B71">
            <w:pPr>
              <w:ind w:left="0" w:hanging="2"/>
              <w:rPr>
                <w:szCs w:val="20"/>
              </w:rPr>
            </w:pPr>
            <w:r w:rsidRPr="00501C76">
              <w:rPr>
                <w:szCs w:val="20"/>
              </w:rPr>
              <w:t>1,41 tn</w:t>
            </w:r>
          </w:p>
        </w:tc>
        <w:tc>
          <w:tcPr>
            <w:tcW w:w="885" w:type="dxa"/>
            <w:tcBorders>
              <w:top w:val="nil"/>
              <w:left w:val="nil"/>
              <w:bottom w:val="nil"/>
              <w:right w:val="nil"/>
            </w:tcBorders>
            <w:vAlign w:val="center"/>
            <w:hideMark/>
          </w:tcPr>
          <w:p w14:paraId="2B0C4470" w14:textId="77777777" w:rsidR="00417B71" w:rsidRPr="00501C76" w:rsidRDefault="00417B71">
            <w:pPr>
              <w:ind w:left="0" w:hanging="2"/>
              <w:rPr>
                <w:color w:val="000000"/>
                <w:szCs w:val="20"/>
              </w:rPr>
            </w:pPr>
            <w:r w:rsidRPr="00501C76">
              <w:rPr>
                <w:color w:val="000000"/>
                <w:szCs w:val="20"/>
              </w:rPr>
              <w:t>17,17</w:t>
            </w:r>
          </w:p>
        </w:tc>
      </w:tr>
      <w:tr w:rsidR="00417B71" w:rsidRPr="00501C76" w14:paraId="65FC159C" w14:textId="77777777" w:rsidTr="00417B71">
        <w:trPr>
          <w:trHeight w:val="285"/>
        </w:trPr>
        <w:tc>
          <w:tcPr>
            <w:tcW w:w="582" w:type="dxa"/>
            <w:tcBorders>
              <w:top w:val="nil"/>
              <w:left w:val="nil"/>
              <w:bottom w:val="nil"/>
              <w:right w:val="nil"/>
            </w:tcBorders>
            <w:noWrap/>
            <w:vAlign w:val="center"/>
            <w:hideMark/>
          </w:tcPr>
          <w:p w14:paraId="6F9E638B" w14:textId="77777777" w:rsidR="00417B71" w:rsidRPr="00501C76" w:rsidRDefault="00417B71">
            <w:pPr>
              <w:ind w:left="0" w:hanging="2"/>
              <w:rPr>
                <w:szCs w:val="20"/>
              </w:rPr>
            </w:pPr>
            <w:r w:rsidRPr="00501C76">
              <w:rPr>
                <w:szCs w:val="20"/>
              </w:rPr>
              <w:t>6</w:t>
            </w:r>
          </w:p>
        </w:tc>
        <w:tc>
          <w:tcPr>
            <w:tcW w:w="3011" w:type="dxa"/>
            <w:tcBorders>
              <w:top w:val="nil"/>
              <w:left w:val="nil"/>
              <w:bottom w:val="nil"/>
              <w:right w:val="nil"/>
            </w:tcBorders>
            <w:noWrap/>
            <w:vAlign w:val="center"/>
            <w:hideMark/>
          </w:tcPr>
          <w:p w14:paraId="2A5DBCDD" w14:textId="77777777" w:rsidR="00417B71" w:rsidRPr="00501C76" w:rsidRDefault="00417B71">
            <w:pPr>
              <w:ind w:left="0" w:hanging="2"/>
              <w:rPr>
                <w:szCs w:val="20"/>
              </w:rPr>
            </w:pPr>
            <w:r w:rsidRPr="00501C76">
              <w:rPr>
                <w:color w:val="000000"/>
                <w:szCs w:val="20"/>
              </w:rPr>
              <w:t xml:space="preserve">Jumlah daun umur </w:t>
            </w:r>
            <w:r w:rsidRPr="00501C76">
              <w:rPr>
                <w:szCs w:val="20"/>
              </w:rPr>
              <w:t xml:space="preserve">4 MST </w:t>
            </w:r>
          </w:p>
        </w:tc>
        <w:tc>
          <w:tcPr>
            <w:tcW w:w="1134" w:type="dxa"/>
            <w:tcBorders>
              <w:top w:val="nil"/>
              <w:left w:val="nil"/>
              <w:bottom w:val="nil"/>
              <w:right w:val="nil"/>
            </w:tcBorders>
            <w:noWrap/>
            <w:hideMark/>
          </w:tcPr>
          <w:p w14:paraId="69233D61" w14:textId="77777777" w:rsidR="00417B71" w:rsidRPr="00501C76" w:rsidRDefault="00417B71">
            <w:pPr>
              <w:ind w:left="0" w:hanging="2"/>
              <w:rPr>
                <w:szCs w:val="20"/>
              </w:rPr>
            </w:pPr>
            <w:r w:rsidRPr="00501C76">
              <w:rPr>
                <w:szCs w:val="20"/>
              </w:rPr>
              <w:t>13,06**</w:t>
            </w:r>
          </w:p>
        </w:tc>
        <w:tc>
          <w:tcPr>
            <w:tcW w:w="992" w:type="dxa"/>
            <w:tcBorders>
              <w:top w:val="nil"/>
              <w:left w:val="nil"/>
              <w:bottom w:val="nil"/>
              <w:right w:val="nil"/>
            </w:tcBorders>
            <w:noWrap/>
            <w:vAlign w:val="center"/>
            <w:hideMark/>
          </w:tcPr>
          <w:p w14:paraId="07F69CF1" w14:textId="77777777" w:rsidR="00417B71" w:rsidRPr="00501C76" w:rsidRDefault="00417B71">
            <w:pPr>
              <w:ind w:left="0" w:hanging="2"/>
              <w:rPr>
                <w:szCs w:val="20"/>
              </w:rPr>
            </w:pPr>
            <w:r w:rsidRPr="00501C76">
              <w:rPr>
                <w:szCs w:val="20"/>
              </w:rPr>
              <w:t>2,03 tn</w:t>
            </w:r>
          </w:p>
        </w:tc>
        <w:tc>
          <w:tcPr>
            <w:tcW w:w="1100" w:type="dxa"/>
            <w:tcBorders>
              <w:top w:val="nil"/>
              <w:left w:val="nil"/>
              <w:bottom w:val="nil"/>
              <w:right w:val="nil"/>
            </w:tcBorders>
            <w:noWrap/>
            <w:vAlign w:val="center"/>
            <w:hideMark/>
          </w:tcPr>
          <w:p w14:paraId="1AEF6FD7" w14:textId="77777777" w:rsidR="00417B71" w:rsidRPr="00501C76" w:rsidRDefault="00417B71">
            <w:pPr>
              <w:ind w:left="0" w:hanging="2"/>
              <w:rPr>
                <w:szCs w:val="20"/>
              </w:rPr>
            </w:pPr>
            <w:r w:rsidRPr="00501C76">
              <w:rPr>
                <w:szCs w:val="20"/>
              </w:rPr>
              <w:t>1,45 tn</w:t>
            </w:r>
          </w:p>
        </w:tc>
        <w:tc>
          <w:tcPr>
            <w:tcW w:w="885" w:type="dxa"/>
            <w:tcBorders>
              <w:top w:val="nil"/>
              <w:left w:val="nil"/>
              <w:bottom w:val="nil"/>
              <w:right w:val="nil"/>
            </w:tcBorders>
            <w:vAlign w:val="center"/>
            <w:hideMark/>
          </w:tcPr>
          <w:p w14:paraId="6EA25DF9" w14:textId="77777777" w:rsidR="00417B71" w:rsidRPr="00501C76" w:rsidRDefault="00417B71">
            <w:pPr>
              <w:ind w:left="0" w:hanging="2"/>
              <w:rPr>
                <w:szCs w:val="20"/>
              </w:rPr>
            </w:pPr>
            <w:r w:rsidRPr="00501C76">
              <w:rPr>
                <w:szCs w:val="20"/>
              </w:rPr>
              <w:t>11,72</w:t>
            </w:r>
          </w:p>
        </w:tc>
      </w:tr>
      <w:tr w:rsidR="00417B71" w:rsidRPr="00501C76" w14:paraId="0ECFB594" w14:textId="77777777" w:rsidTr="00417B71">
        <w:trPr>
          <w:trHeight w:val="285"/>
        </w:trPr>
        <w:tc>
          <w:tcPr>
            <w:tcW w:w="582" w:type="dxa"/>
            <w:tcBorders>
              <w:top w:val="nil"/>
              <w:left w:val="nil"/>
              <w:bottom w:val="nil"/>
              <w:right w:val="nil"/>
            </w:tcBorders>
            <w:noWrap/>
            <w:vAlign w:val="center"/>
            <w:hideMark/>
          </w:tcPr>
          <w:p w14:paraId="12D60121" w14:textId="77777777" w:rsidR="00417B71" w:rsidRPr="00501C76" w:rsidRDefault="00417B71">
            <w:pPr>
              <w:ind w:left="0" w:hanging="2"/>
              <w:rPr>
                <w:szCs w:val="20"/>
              </w:rPr>
            </w:pPr>
            <w:r w:rsidRPr="00501C76">
              <w:rPr>
                <w:szCs w:val="20"/>
              </w:rPr>
              <w:t>7</w:t>
            </w:r>
          </w:p>
        </w:tc>
        <w:tc>
          <w:tcPr>
            <w:tcW w:w="3011" w:type="dxa"/>
            <w:tcBorders>
              <w:top w:val="nil"/>
              <w:left w:val="nil"/>
              <w:bottom w:val="nil"/>
              <w:right w:val="nil"/>
            </w:tcBorders>
            <w:noWrap/>
            <w:vAlign w:val="center"/>
            <w:hideMark/>
          </w:tcPr>
          <w:p w14:paraId="36F60157" w14:textId="77777777" w:rsidR="00417B71" w:rsidRPr="00501C76" w:rsidRDefault="00417B71">
            <w:pPr>
              <w:ind w:left="0" w:hanging="2"/>
              <w:rPr>
                <w:szCs w:val="20"/>
              </w:rPr>
            </w:pPr>
            <w:r w:rsidRPr="00501C76">
              <w:rPr>
                <w:color w:val="000000"/>
                <w:szCs w:val="20"/>
              </w:rPr>
              <w:t xml:space="preserve">Jumlah daun umur 6 </w:t>
            </w:r>
            <w:r w:rsidRPr="00501C76">
              <w:rPr>
                <w:szCs w:val="20"/>
              </w:rPr>
              <w:t xml:space="preserve">MST </w:t>
            </w:r>
          </w:p>
        </w:tc>
        <w:tc>
          <w:tcPr>
            <w:tcW w:w="1134" w:type="dxa"/>
            <w:tcBorders>
              <w:top w:val="nil"/>
              <w:left w:val="nil"/>
              <w:bottom w:val="nil"/>
              <w:right w:val="nil"/>
            </w:tcBorders>
            <w:noWrap/>
            <w:hideMark/>
          </w:tcPr>
          <w:p w14:paraId="169E42D8" w14:textId="77777777" w:rsidR="00417B71" w:rsidRPr="00501C76" w:rsidRDefault="00417B71">
            <w:pPr>
              <w:ind w:left="0" w:hanging="2"/>
              <w:rPr>
                <w:szCs w:val="20"/>
              </w:rPr>
            </w:pPr>
            <w:r w:rsidRPr="00501C76">
              <w:rPr>
                <w:szCs w:val="20"/>
              </w:rPr>
              <w:t>2,82 tn</w:t>
            </w:r>
          </w:p>
        </w:tc>
        <w:tc>
          <w:tcPr>
            <w:tcW w:w="992" w:type="dxa"/>
            <w:tcBorders>
              <w:top w:val="nil"/>
              <w:left w:val="nil"/>
              <w:bottom w:val="nil"/>
              <w:right w:val="nil"/>
            </w:tcBorders>
            <w:noWrap/>
            <w:vAlign w:val="center"/>
            <w:hideMark/>
          </w:tcPr>
          <w:p w14:paraId="507722F2" w14:textId="77777777" w:rsidR="00417B71" w:rsidRPr="00501C76" w:rsidRDefault="00417B71">
            <w:pPr>
              <w:ind w:left="0" w:hanging="2"/>
              <w:rPr>
                <w:szCs w:val="20"/>
              </w:rPr>
            </w:pPr>
            <w:r w:rsidRPr="00501C76">
              <w:rPr>
                <w:szCs w:val="20"/>
              </w:rPr>
              <w:t>2,62 tn</w:t>
            </w:r>
          </w:p>
        </w:tc>
        <w:tc>
          <w:tcPr>
            <w:tcW w:w="1100" w:type="dxa"/>
            <w:tcBorders>
              <w:top w:val="nil"/>
              <w:left w:val="nil"/>
              <w:bottom w:val="nil"/>
              <w:right w:val="nil"/>
            </w:tcBorders>
            <w:noWrap/>
            <w:vAlign w:val="center"/>
            <w:hideMark/>
          </w:tcPr>
          <w:p w14:paraId="05848CE3" w14:textId="77777777" w:rsidR="00417B71" w:rsidRPr="00501C76" w:rsidRDefault="00417B71">
            <w:pPr>
              <w:ind w:left="0" w:hanging="2"/>
              <w:rPr>
                <w:szCs w:val="20"/>
              </w:rPr>
            </w:pPr>
            <w:r w:rsidRPr="00501C76">
              <w:rPr>
                <w:szCs w:val="20"/>
              </w:rPr>
              <w:t>0,58 tn</w:t>
            </w:r>
          </w:p>
        </w:tc>
        <w:tc>
          <w:tcPr>
            <w:tcW w:w="885" w:type="dxa"/>
            <w:tcBorders>
              <w:top w:val="nil"/>
              <w:left w:val="nil"/>
              <w:bottom w:val="nil"/>
              <w:right w:val="nil"/>
            </w:tcBorders>
            <w:vAlign w:val="center"/>
            <w:hideMark/>
          </w:tcPr>
          <w:p w14:paraId="491D9451" w14:textId="77777777" w:rsidR="00417B71" w:rsidRPr="00501C76" w:rsidRDefault="00417B71">
            <w:pPr>
              <w:ind w:left="0" w:hanging="2"/>
              <w:rPr>
                <w:szCs w:val="20"/>
              </w:rPr>
            </w:pPr>
            <w:r w:rsidRPr="00501C76">
              <w:rPr>
                <w:szCs w:val="20"/>
              </w:rPr>
              <w:t>26,14</w:t>
            </w:r>
          </w:p>
        </w:tc>
      </w:tr>
      <w:tr w:rsidR="00417B71" w:rsidRPr="00501C76" w14:paraId="761763B8" w14:textId="77777777" w:rsidTr="00417B71">
        <w:trPr>
          <w:trHeight w:val="285"/>
        </w:trPr>
        <w:tc>
          <w:tcPr>
            <w:tcW w:w="582" w:type="dxa"/>
            <w:tcBorders>
              <w:top w:val="nil"/>
              <w:left w:val="nil"/>
              <w:bottom w:val="nil"/>
              <w:right w:val="nil"/>
            </w:tcBorders>
            <w:noWrap/>
            <w:vAlign w:val="center"/>
            <w:hideMark/>
          </w:tcPr>
          <w:p w14:paraId="5175B38D" w14:textId="77777777" w:rsidR="00417B71" w:rsidRPr="00501C76" w:rsidRDefault="00417B71">
            <w:pPr>
              <w:ind w:left="0" w:hanging="2"/>
              <w:rPr>
                <w:szCs w:val="20"/>
              </w:rPr>
            </w:pPr>
            <w:r w:rsidRPr="00501C76">
              <w:rPr>
                <w:szCs w:val="20"/>
              </w:rPr>
              <w:t>8</w:t>
            </w:r>
          </w:p>
        </w:tc>
        <w:tc>
          <w:tcPr>
            <w:tcW w:w="3011" w:type="dxa"/>
            <w:tcBorders>
              <w:top w:val="nil"/>
              <w:left w:val="nil"/>
              <w:bottom w:val="nil"/>
              <w:right w:val="nil"/>
            </w:tcBorders>
            <w:noWrap/>
            <w:vAlign w:val="center"/>
            <w:hideMark/>
          </w:tcPr>
          <w:p w14:paraId="2B75F853" w14:textId="77777777" w:rsidR="00417B71" w:rsidRPr="00501C76" w:rsidRDefault="00417B71">
            <w:pPr>
              <w:ind w:left="0" w:hanging="2"/>
              <w:rPr>
                <w:szCs w:val="20"/>
              </w:rPr>
            </w:pPr>
            <w:r w:rsidRPr="00501C76">
              <w:rPr>
                <w:szCs w:val="20"/>
              </w:rPr>
              <w:t xml:space="preserve">Jumlah daun umur 8 MST </w:t>
            </w:r>
          </w:p>
        </w:tc>
        <w:tc>
          <w:tcPr>
            <w:tcW w:w="1134" w:type="dxa"/>
            <w:tcBorders>
              <w:top w:val="nil"/>
              <w:left w:val="nil"/>
              <w:bottom w:val="nil"/>
              <w:right w:val="nil"/>
            </w:tcBorders>
            <w:noWrap/>
            <w:vAlign w:val="center"/>
            <w:hideMark/>
          </w:tcPr>
          <w:p w14:paraId="67C4424B" w14:textId="77777777" w:rsidR="00417B71" w:rsidRPr="00501C76" w:rsidRDefault="00417B71">
            <w:pPr>
              <w:ind w:left="0" w:hanging="2"/>
              <w:rPr>
                <w:szCs w:val="20"/>
              </w:rPr>
            </w:pPr>
            <w:r w:rsidRPr="00501C76">
              <w:rPr>
                <w:szCs w:val="20"/>
              </w:rPr>
              <w:t>1,82tn</w:t>
            </w:r>
          </w:p>
        </w:tc>
        <w:tc>
          <w:tcPr>
            <w:tcW w:w="992" w:type="dxa"/>
            <w:tcBorders>
              <w:top w:val="nil"/>
              <w:left w:val="nil"/>
              <w:bottom w:val="nil"/>
              <w:right w:val="nil"/>
            </w:tcBorders>
            <w:noWrap/>
            <w:vAlign w:val="center"/>
            <w:hideMark/>
          </w:tcPr>
          <w:p w14:paraId="6F3035A6" w14:textId="77777777" w:rsidR="00417B71" w:rsidRPr="00501C76" w:rsidRDefault="00417B71">
            <w:pPr>
              <w:ind w:left="0" w:hanging="2"/>
              <w:rPr>
                <w:szCs w:val="20"/>
              </w:rPr>
            </w:pPr>
            <w:r w:rsidRPr="00501C76">
              <w:rPr>
                <w:szCs w:val="20"/>
              </w:rPr>
              <w:t>0,69 tn</w:t>
            </w:r>
          </w:p>
        </w:tc>
        <w:tc>
          <w:tcPr>
            <w:tcW w:w="1100" w:type="dxa"/>
            <w:tcBorders>
              <w:top w:val="nil"/>
              <w:left w:val="nil"/>
              <w:bottom w:val="nil"/>
              <w:right w:val="nil"/>
            </w:tcBorders>
            <w:noWrap/>
            <w:vAlign w:val="center"/>
            <w:hideMark/>
          </w:tcPr>
          <w:p w14:paraId="27870B8E" w14:textId="77777777" w:rsidR="00417B71" w:rsidRPr="00501C76" w:rsidRDefault="00417B71">
            <w:pPr>
              <w:ind w:left="0" w:hanging="2"/>
              <w:rPr>
                <w:szCs w:val="20"/>
              </w:rPr>
            </w:pPr>
            <w:r w:rsidRPr="00501C76">
              <w:rPr>
                <w:szCs w:val="20"/>
              </w:rPr>
              <w:t>0,88 tn</w:t>
            </w:r>
          </w:p>
        </w:tc>
        <w:tc>
          <w:tcPr>
            <w:tcW w:w="885" w:type="dxa"/>
            <w:tcBorders>
              <w:top w:val="nil"/>
              <w:left w:val="nil"/>
              <w:bottom w:val="nil"/>
              <w:right w:val="nil"/>
            </w:tcBorders>
            <w:vAlign w:val="center"/>
            <w:hideMark/>
          </w:tcPr>
          <w:p w14:paraId="02D30FF2" w14:textId="77777777" w:rsidR="00417B71" w:rsidRPr="00501C76" w:rsidRDefault="00417B71">
            <w:pPr>
              <w:ind w:left="0" w:hanging="2"/>
              <w:rPr>
                <w:szCs w:val="20"/>
              </w:rPr>
            </w:pPr>
            <w:r w:rsidRPr="00501C76">
              <w:rPr>
                <w:szCs w:val="20"/>
              </w:rPr>
              <w:t>22,14</w:t>
            </w:r>
          </w:p>
        </w:tc>
      </w:tr>
      <w:tr w:rsidR="00417B71" w:rsidRPr="00501C76" w14:paraId="3A80B91A" w14:textId="77777777" w:rsidTr="00417B71">
        <w:trPr>
          <w:trHeight w:val="285"/>
        </w:trPr>
        <w:tc>
          <w:tcPr>
            <w:tcW w:w="582" w:type="dxa"/>
            <w:tcBorders>
              <w:top w:val="nil"/>
              <w:left w:val="nil"/>
              <w:bottom w:val="nil"/>
              <w:right w:val="nil"/>
            </w:tcBorders>
            <w:noWrap/>
            <w:vAlign w:val="center"/>
            <w:hideMark/>
          </w:tcPr>
          <w:p w14:paraId="7A597B82" w14:textId="77777777" w:rsidR="00417B71" w:rsidRPr="00501C76" w:rsidRDefault="00417B71">
            <w:pPr>
              <w:ind w:left="0" w:hanging="2"/>
              <w:rPr>
                <w:szCs w:val="20"/>
              </w:rPr>
            </w:pPr>
            <w:r w:rsidRPr="00501C76">
              <w:rPr>
                <w:szCs w:val="20"/>
              </w:rPr>
              <w:t>9</w:t>
            </w:r>
          </w:p>
        </w:tc>
        <w:tc>
          <w:tcPr>
            <w:tcW w:w="3011" w:type="dxa"/>
            <w:tcBorders>
              <w:top w:val="nil"/>
              <w:left w:val="nil"/>
              <w:bottom w:val="nil"/>
              <w:right w:val="nil"/>
            </w:tcBorders>
            <w:noWrap/>
            <w:vAlign w:val="center"/>
            <w:hideMark/>
          </w:tcPr>
          <w:p w14:paraId="55E4301F" w14:textId="77777777" w:rsidR="00417B71" w:rsidRPr="00501C76" w:rsidRDefault="00417B71">
            <w:pPr>
              <w:ind w:left="0" w:hanging="2"/>
              <w:rPr>
                <w:szCs w:val="20"/>
              </w:rPr>
            </w:pPr>
            <w:r w:rsidRPr="00501C76">
              <w:rPr>
                <w:szCs w:val="20"/>
              </w:rPr>
              <w:t>Jumlah cabang umur 6 MST</w:t>
            </w:r>
          </w:p>
        </w:tc>
        <w:tc>
          <w:tcPr>
            <w:tcW w:w="1134" w:type="dxa"/>
            <w:tcBorders>
              <w:top w:val="nil"/>
              <w:left w:val="nil"/>
              <w:bottom w:val="nil"/>
              <w:right w:val="nil"/>
            </w:tcBorders>
            <w:noWrap/>
            <w:vAlign w:val="center"/>
            <w:hideMark/>
          </w:tcPr>
          <w:p w14:paraId="2E1705E1" w14:textId="77777777" w:rsidR="00417B71" w:rsidRPr="00501C76" w:rsidRDefault="00417B71">
            <w:pPr>
              <w:ind w:left="0" w:hanging="2"/>
              <w:rPr>
                <w:szCs w:val="20"/>
              </w:rPr>
            </w:pPr>
            <w:r w:rsidRPr="00501C76">
              <w:rPr>
                <w:szCs w:val="20"/>
              </w:rPr>
              <w:t>0,04 tn</w:t>
            </w:r>
          </w:p>
        </w:tc>
        <w:tc>
          <w:tcPr>
            <w:tcW w:w="992" w:type="dxa"/>
            <w:tcBorders>
              <w:top w:val="nil"/>
              <w:left w:val="nil"/>
              <w:bottom w:val="nil"/>
              <w:right w:val="nil"/>
            </w:tcBorders>
            <w:noWrap/>
            <w:vAlign w:val="center"/>
            <w:hideMark/>
          </w:tcPr>
          <w:p w14:paraId="444962CD" w14:textId="77777777" w:rsidR="00417B71" w:rsidRPr="00501C76" w:rsidRDefault="00417B71">
            <w:pPr>
              <w:ind w:left="0" w:hanging="2"/>
              <w:rPr>
                <w:szCs w:val="20"/>
              </w:rPr>
            </w:pPr>
            <w:r w:rsidRPr="00501C76">
              <w:rPr>
                <w:szCs w:val="20"/>
              </w:rPr>
              <w:t>0,94 tn</w:t>
            </w:r>
          </w:p>
        </w:tc>
        <w:tc>
          <w:tcPr>
            <w:tcW w:w="1100" w:type="dxa"/>
            <w:tcBorders>
              <w:top w:val="nil"/>
              <w:left w:val="nil"/>
              <w:bottom w:val="nil"/>
              <w:right w:val="nil"/>
            </w:tcBorders>
            <w:noWrap/>
            <w:vAlign w:val="center"/>
            <w:hideMark/>
          </w:tcPr>
          <w:p w14:paraId="4E60390D" w14:textId="77777777" w:rsidR="00417B71" w:rsidRPr="00501C76" w:rsidRDefault="00417B71">
            <w:pPr>
              <w:ind w:left="0" w:hanging="2"/>
              <w:rPr>
                <w:szCs w:val="20"/>
              </w:rPr>
            </w:pPr>
            <w:r w:rsidRPr="00501C76">
              <w:rPr>
                <w:szCs w:val="20"/>
              </w:rPr>
              <w:t>0,25 tn</w:t>
            </w:r>
          </w:p>
        </w:tc>
        <w:tc>
          <w:tcPr>
            <w:tcW w:w="885" w:type="dxa"/>
            <w:tcBorders>
              <w:top w:val="nil"/>
              <w:left w:val="nil"/>
              <w:bottom w:val="nil"/>
              <w:right w:val="nil"/>
            </w:tcBorders>
            <w:vAlign w:val="center"/>
            <w:hideMark/>
          </w:tcPr>
          <w:p w14:paraId="5C7974BF" w14:textId="77777777" w:rsidR="00417B71" w:rsidRPr="00501C76" w:rsidRDefault="00417B71">
            <w:pPr>
              <w:ind w:left="0" w:hanging="2"/>
              <w:rPr>
                <w:szCs w:val="20"/>
              </w:rPr>
            </w:pPr>
            <w:r w:rsidRPr="00501C76">
              <w:rPr>
                <w:szCs w:val="20"/>
              </w:rPr>
              <w:t>31,14</w:t>
            </w:r>
          </w:p>
        </w:tc>
      </w:tr>
      <w:tr w:rsidR="00417B71" w:rsidRPr="00501C76" w14:paraId="576CF7CC" w14:textId="77777777" w:rsidTr="00417B71">
        <w:trPr>
          <w:trHeight w:val="285"/>
        </w:trPr>
        <w:tc>
          <w:tcPr>
            <w:tcW w:w="582" w:type="dxa"/>
            <w:tcBorders>
              <w:top w:val="nil"/>
              <w:left w:val="nil"/>
              <w:bottom w:val="nil"/>
              <w:right w:val="nil"/>
            </w:tcBorders>
            <w:noWrap/>
            <w:vAlign w:val="center"/>
            <w:hideMark/>
          </w:tcPr>
          <w:p w14:paraId="7749DBA1" w14:textId="77777777" w:rsidR="00417B71" w:rsidRPr="00501C76" w:rsidRDefault="00417B71">
            <w:pPr>
              <w:ind w:left="0" w:hanging="2"/>
              <w:rPr>
                <w:szCs w:val="20"/>
              </w:rPr>
            </w:pPr>
            <w:r w:rsidRPr="00501C76">
              <w:rPr>
                <w:szCs w:val="20"/>
              </w:rPr>
              <w:t>10</w:t>
            </w:r>
          </w:p>
        </w:tc>
        <w:tc>
          <w:tcPr>
            <w:tcW w:w="3011" w:type="dxa"/>
            <w:tcBorders>
              <w:top w:val="nil"/>
              <w:left w:val="nil"/>
              <w:bottom w:val="nil"/>
              <w:right w:val="nil"/>
            </w:tcBorders>
            <w:noWrap/>
            <w:vAlign w:val="center"/>
            <w:hideMark/>
          </w:tcPr>
          <w:p w14:paraId="677BB0BD" w14:textId="77777777" w:rsidR="00417B71" w:rsidRPr="00501C76" w:rsidRDefault="00417B71">
            <w:pPr>
              <w:ind w:left="0" w:hanging="2"/>
              <w:rPr>
                <w:szCs w:val="20"/>
              </w:rPr>
            </w:pPr>
            <w:r w:rsidRPr="00501C76">
              <w:rPr>
                <w:szCs w:val="20"/>
              </w:rPr>
              <w:t>Jumlah cabang umur 8 MST</w:t>
            </w:r>
          </w:p>
        </w:tc>
        <w:tc>
          <w:tcPr>
            <w:tcW w:w="1134" w:type="dxa"/>
            <w:tcBorders>
              <w:top w:val="nil"/>
              <w:left w:val="nil"/>
              <w:bottom w:val="nil"/>
              <w:right w:val="nil"/>
            </w:tcBorders>
            <w:noWrap/>
            <w:vAlign w:val="center"/>
            <w:hideMark/>
          </w:tcPr>
          <w:p w14:paraId="0F38293E" w14:textId="77777777" w:rsidR="00417B71" w:rsidRPr="00501C76" w:rsidRDefault="00417B71">
            <w:pPr>
              <w:ind w:left="0" w:hanging="2"/>
              <w:rPr>
                <w:szCs w:val="20"/>
              </w:rPr>
            </w:pPr>
            <w:r w:rsidRPr="00501C76">
              <w:rPr>
                <w:szCs w:val="20"/>
              </w:rPr>
              <w:t>0,31 tn</w:t>
            </w:r>
          </w:p>
        </w:tc>
        <w:tc>
          <w:tcPr>
            <w:tcW w:w="992" w:type="dxa"/>
            <w:tcBorders>
              <w:top w:val="nil"/>
              <w:left w:val="nil"/>
              <w:bottom w:val="nil"/>
              <w:right w:val="nil"/>
            </w:tcBorders>
            <w:noWrap/>
            <w:vAlign w:val="center"/>
            <w:hideMark/>
          </w:tcPr>
          <w:p w14:paraId="7892D62F" w14:textId="77777777" w:rsidR="00417B71" w:rsidRPr="00501C76" w:rsidRDefault="00417B71">
            <w:pPr>
              <w:ind w:left="0" w:hanging="2"/>
              <w:rPr>
                <w:szCs w:val="20"/>
              </w:rPr>
            </w:pPr>
            <w:r w:rsidRPr="00501C76">
              <w:rPr>
                <w:szCs w:val="20"/>
              </w:rPr>
              <w:t>0,70 tn</w:t>
            </w:r>
          </w:p>
        </w:tc>
        <w:tc>
          <w:tcPr>
            <w:tcW w:w="1100" w:type="dxa"/>
            <w:tcBorders>
              <w:top w:val="nil"/>
              <w:left w:val="nil"/>
              <w:bottom w:val="nil"/>
              <w:right w:val="nil"/>
            </w:tcBorders>
            <w:noWrap/>
            <w:vAlign w:val="center"/>
            <w:hideMark/>
          </w:tcPr>
          <w:p w14:paraId="342FBECA" w14:textId="77777777" w:rsidR="00417B71" w:rsidRPr="00501C76" w:rsidRDefault="00417B71">
            <w:pPr>
              <w:ind w:left="0" w:hanging="2"/>
              <w:rPr>
                <w:szCs w:val="20"/>
              </w:rPr>
            </w:pPr>
            <w:r w:rsidRPr="00501C76">
              <w:rPr>
                <w:szCs w:val="20"/>
              </w:rPr>
              <w:t>0,19 tn</w:t>
            </w:r>
          </w:p>
        </w:tc>
        <w:tc>
          <w:tcPr>
            <w:tcW w:w="885" w:type="dxa"/>
            <w:tcBorders>
              <w:top w:val="nil"/>
              <w:left w:val="nil"/>
              <w:bottom w:val="nil"/>
              <w:right w:val="nil"/>
            </w:tcBorders>
            <w:vAlign w:val="center"/>
            <w:hideMark/>
          </w:tcPr>
          <w:p w14:paraId="26B70CA6" w14:textId="77777777" w:rsidR="00417B71" w:rsidRPr="00501C76" w:rsidRDefault="00417B71">
            <w:pPr>
              <w:ind w:left="0" w:hanging="2"/>
              <w:rPr>
                <w:szCs w:val="20"/>
              </w:rPr>
            </w:pPr>
            <w:r w:rsidRPr="00501C76">
              <w:rPr>
                <w:szCs w:val="20"/>
              </w:rPr>
              <w:t>25,39</w:t>
            </w:r>
          </w:p>
        </w:tc>
      </w:tr>
      <w:tr w:rsidR="00417B71" w:rsidRPr="00501C76" w14:paraId="6F6BD795" w14:textId="77777777" w:rsidTr="00417B71">
        <w:trPr>
          <w:trHeight w:val="285"/>
        </w:trPr>
        <w:tc>
          <w:tcPr>
            <w:tcW w:w="582" w:type="dxa"/>
            <w:tcBorders>
              <w:top w:val="nil"/>
              <w:left w:val="nil"/>
              <w:bottom w:val="nil"/>
              <w:right w:val="nil"/>
            </w:tcBorders>
            <w:noWrap/>
            <w:vAlign w:val="center"/>
            <w:hideMark/>
          </w:tcPr>
          <w:p w14:paraId="0A6B2F7E" w14:textId="77777777" w:rsidR="00417B71" w:rsidRPr="00501C76" w:rsidRDefault="00417B71">
            <w:pPr>
              <w:ind w:left="0" w:hanging="2"/>
              <w:rPr>
                <w:szCs w:val="20"/>
              </w:rPr>
            </w:pPr>
            <w:r w:rsidRPr="00501C76">
              <w:rPr>
                <w:szCs w:val="20"/>
              </w:rPr>
              <w:t>11</w:t>
            </w:r>
          </w:p>
        </w:tc>
        <w:tc>
          <w:tcPr>
            <w:tcW w:w="3011" w:type="dxa"/>
            <w:tcBorders>
              <w:top w:val="nil"/>
              <w:left w:val="nil"/>
              <w:bottom w:val="nil"/>
              <w:right w:val="nil"/>
            </w:tcBorders>
            <w:noWrap/>
            <w:vAlign w:val="center"/>
            <w:hideMark/>
          </w:tcPr>
          <w:p w14:paraId="4D09BB35" w14:textId="77777777" w:rsidR="00417B71" w:rsidRPr="00501C76" w:rsidRDefault="00417B71">
            <w:pPr>
              <w:ind w:left="0" w:hanging="2"/>
              <w:rPr>
                <w:szCs w:val="20"/>
              </w:rPr>
            </w:pPr>
            <w:r w:rsidRPr="00501C76">
              <w:rPr>
                <w:szCs w:val="20"/>
              </w:rPr>
              <w:t>Umur berbunga</w:t>
            </w:r>
          </w:p>
        </w:tc>
        <w:tc>
          <w:tcPr>
            <w:tcW w:w="1134" w:type="dxa"/>
            <w:tcBorders>
              <w:top w:val="nil"/>
              <w:left w:val="nil"/>
              <w:bottom w:val="nil"/>
              <w:right w:val="nil"/>
            </w:tcBorders>
            <w:noWrap/>
            <w:vAlign w:val="center"/>
            <w:hideMark/>
          </w:tcPr>
          <w:p w14:paraId="095FB035" w14:textId="77777777" w:rsidR="00417B71" w:rsidRPr="00501C76" w:rsidRDefault="00417B71">
            <w:pPr>
              <w:ind w:left="0" w:hanging="2"/>
              <w:rPr>
                <w:szCs w:val="20"/>
              </w:rPr>
            </w:pPr>
            <w:r w:rsidRPr="00501C76">
              <w:rPr>
                <w:szCs w:val="20"/>
              </w:rPr>
              <w:t>11,78**</w:t>
            </w:r>
          </w:p>
        </w:tc>
        <w:tc>
          <w:tcPr>
            <w:tcW w:w="992" w:type="dxa"/>
            <w:tcBorders>
              <w:top w:val="nil"/>
              <w:left w:val="nil"/>
              <w:bottom w:val="nil"/>
              <w:right w:val="nil"/>
            </w:tcBorders>
            <w:noWrap/>
            <w:vAlign w:val="center"/>
            <w:hideMark/>
          </w:tcPr>
          <w:p w14:paraId="36F78D76" w14:textId="77777777" w:rsidR="00417B71" w:rsidRPr="00501C76" w:rsidRDefault="00417B71">
            <w:pPr>
              <w:ind w:left="0" w:hanging="2"/>
              <w:rPr>
                <w:szCs w:val="20"/>
              </w:rPr>
            </w:pPr>
            <w:r w:rsidRPr="00501C76">
              <w:rPr>
                <w:szCs w:val="20"/>
              </w:rPr>
              <w:t>0,08 tn</w:t>
            </w:r>
          </w:p>
        </w:tc>
        <w:tc>
          <w:tcPr>
            <w:tcW w:w="1100" w:type="dxa"/>
            <w:tcBorders>
              <w:top w:val="nil"/>
              <w:left w:val="nil"/>
              <w:bottom w:val="nil"/>
              <w:right w:val="nil"/>
            </w:tcBorders>
            <w:noWrap/>
            <w:vAlign w:val="center"/>
            <w:hideMark/>
          </w:tcPr>
          <w:p w14:paraId="51FAC826" w14:textId="77777777" w:rsidR="00417B71" w:rsidRPr="00501C76" w:rsidRDefault="00417B71">
            <w:pPr>
              <w:ind w:left="0" w:hanging="2"/>
              <w:rPr>
                <w:szCs w:val="20"/>
              </w:rPr>
            </w:pPr>
            <w:r w:rsidRPr="00501C76">
              <w:rPr>
                <w:szCs w:val="20"/>
              </w:rPr>
              <w:t>0,41 tn</w:t>
            </w:r>
          </w:p>
        </w:tc>
        <w:tc>
          <w:tcPr>
            <w:tcW w:w="885" w:type="dxa"/>
            <w:tcBorders>
              <w:top w:val="nil"/>
              <w:left w:val="nil"/>
              <w:bottom w:val="nil"/>
              <w:right w:val="nil"/>
            </w:tcBorders>
            <w:vAlign w:val="center"/>
            <w:hideMark/>
          </w:tcPr>
          <w:p w14:paraId="1CDD434E" w14:textId="77777777" w:rsidR="00417B71" w:rsidRPr="00501C76" w:rsidRDefault="00417B71">
            <w:pPr>
              <w:ind w:left="0" w:hanging="2"/>
              <w:rPr>
                <w:szCs w:val="20"/>
              </w:rPr>
            </w:pPr>
            <w:r w:rsidRPr="00501C76">
              <w:rPr>
                <w:szCs w:val="20"/>
              </w:rPr>
              <w:t>4,58</w:t>
            </w:r>
          </w:p>
        </w:tc>
      </w:tr>
      <w:tr w:rsidR="00417B71" w:rsidRPr="00501C76" w14:paraId="1CBC98C1" w14:textId="77777777" w:rsidTr="00417B71">
        <w:trPr>
          <w:trHeight w:val="285"/>
        </w:trPr>
        <w:tc>
          <w:tcPr>
            <w:tcW w:w="582" w:type="dxa"/>
            <w:tcBorders>
              <w:top w:val="nil"/>
              <w:left w:val="nil"/>
              <w:bottom w:val="nil"/>
              <w:right w:val="nil"/>
            </w:tcBorders>
            <w:noWrap/>
            <w:vAlign w:val="center"/>
            <w:hideMark/>
          </w:tcPr>
          <w:p w14:paraId="173A5D93" w14:textId="77777777" w:rsidR="00417B71" w:rsidRPr="00501C76" w:rsidRDefault="00417B71">
            <w:pPr>
              <w:ind w:left="0" w:hanging="2"/>
              <w:rPr>
                <w:szCs w:val="20"/>
              </w:rPr>
            </w:pPr>
            <w:r w:rsidRPr="00501C76">
              <w:rPr>
                <w:szCs w:val="20"/>
              </w:rPr>
              <w:t>12</w:t>
            </w:r>
          </w:p>
        </w:tc>
        <w:tc>
          <w:tcPr>
            <w:tcW w:w="3011" w:type="dxa"/>
            <w:tcBorders>
              <w:top w:val="nil"/>
              <w:left w:val="nil"/>
              <w:bottom w:val="nil"/>
              <w:right w:val="nil"/>
            </w:tcBorders>
            <w:noWrap/>
            <w:vAlign w:val="center"/>
            <w:hideMark/>
          </w:tcPr>
          <w:p w14:paraId="3524A05A" w14:textId="77777777" w:rsidR="00417B71" w:rsidRPr="00501C76" w:rsidRDefault="00417B71">
            <w:pPr>
              <w:ind w:left="0" w:hanging="2"/>
              <w:rPr>
                <w:szCs w:val="20"/>
              </w:rPr>
            </w:pPr>
            <w:r w:rsidRPr="00501C76">
              <w:rPr>
                <w:szCs w:val="20"/>
              </w:rPr>
              <w:t>Umur panen</w:t>
            </w:r>
          </w:p>
        </w:tc>
        <w:tc>
          <w:tcPr>
            <w:tcW w:w="1134" w:type="dxa"/>
            <w:tcBorders>
              <w:top w:val="nil"/>
              <w:left w:val="nil"/>
              <w:bottom w:val="nil"/>
              <w:right w:val="nil"/>
            </w:tcBorders>
            <w:noWrap/>
            <w:vAlign w:val="center"/>
            <w:hideMark/>
          </w:tcPr>
          <w:p w14:paraId="59286F44" w14:textId="77777777" w:rsidR="00417B71" w:rsidRPr="00501C76" w:rsidRDefault="00417B71">
            <w:pPr>
              <w:ind w:left="0" w:hanging="2"/>
              <w:rPr>
                <w:szCs w:val="20"/>
              </w:rPr>
            </w:pPr>
            <w:r w:rsidRPr="00501C76">
              <w:rPr>
                <w:szCs w:val="20"/>
              </w:rPr>
              <w:t>13,39**</w:t>
            </w:r>
          </w:p>
        </w:tc>
        <w:tc>
          <w:tcPr>
            <w:tcW w:w="992" w:type="dxa"/>
            <w:tcBorders>
              <w:top w:val="nil"/>
              <w:left w:val="nil"/>
              <w:bottom w:val="nil"/>
              <w:right w:val="nil"/>
            </w:tcBorders>
            <w:noWrap/>
            <w:vAlign w:val="center"/>
            <w:hideMark/>
          </w:tcPr>
          <w:p w14:paraId="7F4163FC" w14:textId="77777777" w:rsidR="00417B71" w:rsidRPr="00501C76" w:rsidRDefault="00417B71">
            <w:pPr>
              <w:ind w:left="0" w:hanging="2"/>
              <w:rPr>
                <w:szCs w:val="20"/>
              </w:rPr>
            </w:pPr>
            <w:r w:rsidRPr="00501C76">
              <w:rPr>
                <w:szCs w:val="20"/>
              </w:rPr>
              <w:t>0,19 tm</w:t>
            </w:r>
          </w:p>
        </w:tc>
        <w:tc>
          <w:tcPr>
            <w:tcW w:w="1100" w:type="dxa"/>
            <w:tcBorders>
              <w:top w:val="nil"/>
              <w:left w:val="nil"/>
              <w:bottom w:val="nil"/>
              <w:right w:val="nil"/>
            </w:tcBorders>
            <w:noWrap/>
            <w:vAlign w:val="center"/>
            <w:hideMark/>
          </w:tcPr>
          <w:p w14:paraId="0AA5A40D" w14:textId="77777777" w:rsidR="00417B71" w:rsidRPr="00501C76" w:rsidRDefault="00417B71">
            <w:pPr>
              <w:ind w:left="0" w:hanging="2"/>
              <w:rPr>
                <w:szCs w:val="20"/>
              </w:rPr>
            </w:pPr>
            <w:r w:rsidRPr="00501C76">
              <w:rPr>
                <w:szCs w:val="20"/>
              </w:rPr>
              <w:t>0,48 tn</w:t>
            </w:r>
          </w:p>
        </w:tc>
        <w:tc>
          <w:tcPr>
            <w:tcW w:w="885" w:type="dxa"/>
            <w:tcBorders>
              <w:top w:val="nil"/>
              <w:left w:val="nil"/>
              <w:bottom w:val="nil"/>
              <w:right w:val="nil"/>
            </w:tcBorders>
            <w:vAlign w:val="center"/>
            <w:hideMark/>
          </w:tcPr>
          <w:p w14:paraId="0F93309C" w14:textId="77777777" w:rsidR="00417B71" w:rsidRPr="00501C76" w:rsidRDefault="00417B71">
            <w:pPr>
              <w:ind w:left="0" w:hanging="2"/>
              <w:rPr>
                <w:szCs w:val="20"/>
              </w:rPr>
            </w:pPr>
            <w:r w:rsidRPr="00501C76">
              <w:rPr>
                <w:szCs w:val="20"/>
              </w:rPr>
              <w:t>5,07</w:t>
            </w:r>
          </w:p>
        </w:tc>
      </w:tr>
      <w:tr w:rsidR="00417B71" w:rsidRPr="00501C76" w14:paraId="09925429" w14:textId="77777777" w:rsidTr="00417B71">
        <w:trPr>
          <w:trHeight w:val="285"/>
        </w:trPr>
        <w:tc>
          <w:tcPr>
            <w:tcW w:w="582" w:type="dxa"/>
            <w:tcBorders>
              <w:top w:val="nil"/>
              <w:left w:val="nil"/>
              <w:bottom w:val="nil"/>
              <w:right w:val="nil"/>
            </w:tcBorders>
            <w:noWrap/>
            <w:vAlign w:val="center"/>
            <w:hideMark/>
          </w:tcPr>
          <w:p w14:paraId="0A3CF3EA" w14:textId="77777777" w:rsidR="00417B71" w:rsidRPr="00501C76" w:rsidRDefault="00417B71">
            <w:pPr>
              <w:ind w:left="0" w:hanging="2"/>
              <w:rPr>
                <w:szCs w:val="20"/>
              </w:rPr>
            </w:pPr>
            <w:r w:rsidRPr="00501C76">
              <w:rPr>
                <w:szCs w:val="20"/>
              </w:rPr>
              <w:t>13</w:t>
            </w:r>
          </w:p>
        </w:tc>
        <w:tc>
          <w:tcPr>
            <w:tcW w:w="3011" w:type="dxa"/>
            <w:tcBorders>
              <w:top w:val="nil"/>
              <w:left w:val="nil"/>
              <w:bottom w:val="nil"/>
              <w:right w:val="nil"/>
            </w:tcBorders>
            <w:noWrap/>
            <w:vAlign w:val="center"/>
            <w:hideMark/>
          </w:tcPr>
          <w:p w14:paraId="5F661CA4" w14:textId="77777777" w:rsidR="00417B71" w:rsidRPr="00501C76" w:rsidRDefault="00417B71">
            <w:pPr>
              <w:ind w:left="0" w:hanging="2"/>
              <w:rPr>
                <w:szCs w:val="20"/>
              </w:rPr>
            </w:pPr>
            <w:r w:rsidRPr="00501C76">
              <w:rPr>
                <w:szCs w:val="20"/>
              </w:rPr>
              <w:t>Jumlah cabang produktif</w:t>
            </w:r>
          </w:p>
        </w:tc>
        <w:tc>
          <w:tcPr>
            <w:tcW w:w="1134" w:type="dxa"/>
            <w:tcBorders>
              <w:top w:val="nil"/>
              <w:left w:val="nil"/>
              <w:bottom w:val="nil"/>
              <w:right w:val="nil"/>
            </w:tcBorders>
            <w:noWrap/>
            <w:vAlign w:val="center"/>
            <w:hideMark/>
          </w:tcPr>
          <w:p w14:paraId="6B65A81A" w14:textId="77777777" w:rsidR="00417B71" w:rsidRPr="00501C76" w:rsidRDefault="00417B71">
            <w:pPr>
              <w:ind w:left="0" w:hanging="2"/>
              <w:rPr>
                <w:szCs w:val="20"/>
              </w:rPr>
            </w:pPr>
            <w:r w:rsidRPr="00501C76">
              <w:rPr>
                <w:szCs w:val="20"/>
              </w:rPr>
              <w:t>0,35 tn</w:t>
            </w:r>
          </w:p>
        </w:tc>
        <w:tc>
          <w:tcPr>
            <w:tcW w:w="992" w:type="dxa"/>
            <w:tcBorders>
              <w:top w:val="nil"/>
              <w:left w:val="nil"/>
              <w:bottom w:val="nil"/>
              <w:right w:val="nil"/>
            </w:tcBorders>
            <w:noWrap/>
            <w:vAlign w:val="center"/>
            <w:hideMark/>
          </w:tcPr>
          <w:p w14:paraId="35EED632" w14:textId="77777777" w:rsidR="00417B71" w:rsidRPr="00501C76" w:rsidRDefault="00417B71">
            <w:pPr>
              <w:ind w:left="0" w:hanging="2"/>
              <w:rPr>
                <w:szCs w:val="20"/>
              </w:rPr>
            </w:pPr>
            <w:r w:rsidRPr="00501C76">
              <w:rPr>
                <w:szCs w:val="20"/>
              </w:rPr>
              <w:t>9,15**</w:t>
            </w:r>
          </w:p>
        </w:tc>
        <w:tc>
          <w:tcPr>
            <w:tcW w:w="1100" w:type="dxa"/>
            <w:tcBorders>
              <w:top w:val="nil"/>
              <w:left w:val="nil"/>
              <w:bottom w:val="nil"/>
              <w:right w:val="nil"/>
            </w:tcBorders>
            <w:noWrap/>
            <w:vAlign w:val="center"/>
            <w:hideMark/>
          </w:tcPr>
          <w:p w14:paraId="269C139B" w14:textId="77777777" w:rsidR="00417B71" w:rsidRPr="00501C76" w:rsidRDefault="00417B71">
            <w:pPr>
              <w:ind w:left="0" w:hanging="2"/>
              <w:rPr>
                <w:szCs w:val="20"/>
              </w:rPr>
            </w:pPr>
            <w:r w:rsidRPr="00501C76">
              <w:rPr>
                <w:szCs w:val="20"/>
              </w:rPr>
              <w:t>1,18 tn</w:t>
            </w:r>
          </w:p>
        </w:tc>
        <w:tc>
          <w:tcPr>
            <w:tcW w:w="885" w:type="dxa"/>
            <w:tcBorders>
              <w:top w:val="nil"/>
              <w:left w:val="nil"/>
              <w:bottom w:val="nil"/>
              <w:right w:val="nil"/>
            </w:tcBorders>
            <w:vAlign w:val="center"/>
            <w:hideMark/>
          </w:tcPr>
          <w:p w14:paraId="4CA8FA2C" w14:textId="77777777" w:rsidR="00417B71" w:rsidRPr="00501C76" w:rsidRDefault="00417B71">
            <w:pPr>
              <w:ind w:left="0" w:hanging="2"/>
              <w:rPr>
                <w:szCs w:val="20"/>
              </w:rPr>
            </w:pPr>
            <w:r w:rsidRPr="00501C76">
              <w:rPr>
                <w:szCs w:val="20"/>
              </w:rPr>
              <w:t>16,63</w:t>
            </w:r>
          </w:p>
        </w:tc>
      </w:tr>
      <w:tr w:rsidR="00417B71" w:rsidRPr="00501C76" w14:paraId="6C4FBC6E" w14:textId="77777777" w:rsidTr="00417B71">
        <w:trPr>
          <w:trHeight w:val="285"/>
        </w:trPr>
        <w:tc>
          <w:tcPr>
            <w:tcW w:w="582" w:type="dxa"/>
            <w:tcBorders>
              <w:top w:val="nil"/>
              <w:left w:val="nil"/>
              <w:bottom w:val="nil"/>
              <w:right w:val="nil"/>
            </w:tcBorders>
            <w:noWrap/>
            <w:vAlign w:val="center"/>
            <w:hideMark/>
          </w:tcPr>
          <w:p w14:paraId="4DB36B21" w14:textId="77777777" w:rsidR="00417B71" w:rsidRPr="00501C76" w:rsidRDefault="00417B71">
            <w:pPr>
              <w:ind w:left="0" w:hanging="2"/>
              <w:rPr>
                <w:szCs w:val="20"/>
              </w:rPr>
            </w:pPr>
            <w:r w:rsidRPr="00501C76">
              <w:rPr>
                <w:szCs w:val="20"/>
              </w:rPr>
              <w:t>14</w:t>
            </w:r>
          </w:p>
        </w:tc>
        <w:tc>
          <w:tcPr>
            <w:tcW w:w="3011" w:type="dxa"/>
            <w:tcBorders>
              <w:top w:val="nil"/>
              <w:left w:val="nil"/>
              <w:bottom w:val="nil"/>
              <w:right w:val="nil"/>
            </w:tcBorders>
            <w:noWrap/>
            <w:vAlign w:val="center"/>
            <w:hideMark/>
          </w:tcPr>
          <w:p w14:paraId="7721C0B4" w14:textId="77777777" w:rsidR="00417B71" w:rsidRPr="00501C76" w:rsidRDefault="00417B71">
            <w:pPr>
              <w:ind w:left="0" w:hanging="2"/>
              <w:rPr>
                <w:szCs w:val="20"/>
              </w:rPr>
            </w:pPr>
            <w:r w:rsidRPr="00501C76">
              <w:rPr>
                <w:szCs w:val="20"/>
              </w:rPr>
              <w:t>Jumlah polong per tanaman</w:t>
            </w:r>
          </w:p>
        </w:tc>
        <w:tc>
          <w:tcPr>
            <w:tcW w:w="1134" w:type="dxa"/>
            <w:tcBorders>
              <w:top w:val="nil"/>
              <w:left w:val="nil"/>
              <w:bottom w:val="nil"/>
              <w:right w:val="nil"/>
            </w:tcBorders>
            <w:noWrap/>
            <w:vAlign w:val="center"/>
            <w:hideMark/>
          </w:tcPr>
          <w:p w14:paraId="64EAB2EC" w14:textId="77777777" w:rsidR="00417B71" w:rsidRPr="00501C76" w:rsidRDefault="00417B71">
            <w:pPr>
              <w:ind w:left="0" w:hanging="2"/>
              <w:rPr>
                <w:szCs w:val="20"/>
              </w:rPr>
            </w:pPr>
            <w:r w:rsidRPr="00501C76">
              <w:rPr>
                <w:szCs w:val="20"/>
              </w:rPr>
              <w:t>9,80**</w:t>
            </w:r>
          </w:p>
        </w:tc>
        <w:tc>
          <w:tcPr>
            <w:tcW w:w="992" w:type="dxa"/>
            <w:tcBorders>
              <w:top w:val="nil"/>
              <w:left w:val="nil"/>
              <w:bottom w:val="nil"/>
              <w:right w:val="nil"/>
            </w:tcBorders>
            <w:noWrap/>
            <w:vAlign w:val="center"/>
            <w:hideMark/>
          </w:tcPr>
          <w:p w14:paraId="1ADEF98E" w14:textId="77777777" w:rsidR="00417B71" w:rsidRPr="00501C76" w:rsidRDefault="00417B71">
            <w:pPr>
              <w:ind w:left="0" w:hanging="2"/>
              <w:rPr>
                <w:szCs w:val="20"/>
              </w:rPr>
            </w:pPr>
            <w:r w:rsidRPr="00501C76">
              <w:rPr>
                <w:szCs w:val="20"/>
              </w:rPr>
              <w:t>3,77*</w:t>
            </w:r>
          </w:p>
        </w:tc>
        <w:tc>
          <w:tcPr>
            <w:tcW w:w="1100" w:type="dxa"/>
            <w:tcBorders>
              <w:top w:val="nil"/>
              <w:left w:val="nil"/>
              <w:bottom w:val="nil"/>
              <w:right w:val="nil"/>
            </w:tcBorders>
            <w:noWrap/>
            <w:vAlign w:val="center"/>
            <w:hideMark/>
          </w:tcPr>
          <w:p w14:paraId="77186CB0" w14:textId="77777777" w:rsidR="00417B71" w:rsidRPr="00501C76" w:rsidRDefault="00417B71">
            <w:pPr>
              <w:ind w:left="0" w:hanging="2"/>
              <w:rPr>
                <w:szCs w:val="20"/>
              </w:rPr>
            </w:pPr>
            <w:r w:rsidRPr="00501C76">
              <w:rPr>
                <w:szCs w:val="20"/>
              </w:rPr>
              <w:t>1,66 tn</w:t>
            </w:r>
          </w:p>
        </w:tc>
        <w:tc>
          <w:tcPr>
            <w:tcW w:w="885" w:type="dxa"/>
            <w:tcBorders>
              <w:top w:val="nil"/>
              <w:left w:val="nil"/>
              <w:bottom w:val="nil"/>
              <w:right w:val="nil"/>
            </w:tcBorders>
            <w:vAlign w:val="center"/>
            <w:hideMark/>
          </w:tcPr>
          <w:p w14:paraId="7F0E8D4D" w14:textId="77777777" w:rsidR="00417B71" w:rsidRPr="00501C76" w:rsidRDefault="00417B71">
            <w:pPr>
              <w:ind w:left="0" w:hanging="2"/>
              <w:rPr>
                <w:szCs w:val="20"/>
              </w:rPr>
            </w:pPr>
            <w:r w:rsidRPr="00501C76">
              <w:rPr>
                <w:szCs w:val="20"/>
              </w:rPr>
              <w:t>8,71</w:t>
            </w:r>
          </w:p>
        </w:tc>
      </w:tr>
      <w:tr w:rsidR="00417B71" w:rsidRPr="00501C76" w14:paraId="05340AD3" w14:textId="77777777" w:rsidTr="00417B71">
        <w:trPr>
          <w:trHeight w:val="285"/>
        </w:trPr>
        <w:tc>
          <w:tcPr>
            <w:tcW w:w="582" w:type="dxa"/>
            <w:tcBorders>
              <w:top w:val="nil"/>
              <w:left w:val="nil"/>
              <w:bottom w:val="nil"/>
              <w:right w:val="nil"/>
            </w:tcBorders>
            <w:noWrap/>
            <w:vAlign w:val="center"/>
            <w:hideMark/>
          </w:tcPr>
          <w:p w14:paraId="49FCB2BC" w14:textId="77777777" w:rsidR="00417B71" w:rsidRPr="00501C76" w:rsidRDefault="00417B71">
            <w:pPr>
              <w:ind w:left="0" w:hanging="2"/>
              <w:rPr>
                <w:szCs w:val="20"/>
              </w:rPr>
            </w:pPr>
            <w:r w:rsidRPr="00501C76">
              <w:rPr>
                <w:szCs w:val="20"/>
              </w:rPr>
              <w:t>15</w:t>
            </w:r>
          </w:p>
        </w:tc>
        <w:tc>
          <w:tcPr>
            <w:tcW w:w="3011" w:type="dxa"/>
            <w:tcBorders>
              <w:top w:val="nil"/>
              <w:left w:val="nil"/>
              <w:bottom w:val="nil"/>
              <w:right w:val="nil"/>
            </w:tcBorders>
            <w:noWrap/>
            <w:vAlign w:val="center"/>
            <w:hideMark/>
          </w:tcPr>
          <w:p w14:paraId="7E61A9FD" w14:textId="77777777" w:rsidR="00417B71" w:rsidRPr="00501C76" w:rsidRDefault="00417B71">
            <w:pPr>
              <w:ind w:left="0" w:hanging="2"/>
              <w:rPr>
                <w:szCs w:val="20"/>
              </w:rPr>
            </w:pPr>
            <w:r w:rsidRPr="00501C76">
              <w:rPr>
                <w:szCs w:val="20"/>
              </w:rPr>
              <w:t>Jumlah polong hampa</w:t>
            </w:r>
          </w:p>
        </w:tc>
        <w:tc>
          <w:tcPr>
            <w:tcW w:w="1134" w:type="dxa"/>
            <w:tcBorders>
              <w:top w:val="nil"/>
              <w:left w:val="nil"/>
              <w:bottom w:val="nil"/>
              <w:right w:val="nil"/>
            </w:tcBorders>
            <w:noWrap/>
            <w:vAlign w:val="center"/>
            <w:hideMark/>
          </w:tcPr>
          <w:p w14:paraId="03C34AFF" w14:textId="77777777" w:rsidR="00417B71" w:rsidRPr="00501C76" w:rsidRDefault="00417B71">
            <w:pPr>
              <w:ind w:left="0" w:hanging="2"/>
              <w:rPr>
                <w:szCs w:val="20"/>
              </w:rPr>
            </w:pPr>
            <w:r w:rsidRPr="00501C76">
              <w:rPr>
                <w:szCs w:val="20"/>
              </w:rPr>
              <w:t>0,20 tn</w:t>
            </w:r>
          </w:p>
        </w:tc>
        <w:tc>
          <w:tcPr>
            <w:tcW w:w="992" w:type="dxa"/>
            <w:tcBorders>
              <w:top w:val="nil"/>
              <w:left w:val="nil"/>
              <w:bottom w:val="nil"/>
              <w:right w:val="nil"/>
            </w:tcBorders>
            <w:noWrap/>
            <w:vAlign w:val="center"/>
            <w:hideMark/>
          </w:tcPr>
          <w:p w14:paraId="7620C451" w14:textId="77777777" w:rsidR="00417B71" w:rsidRPr="00501C76" w:rsidRDefault="00417B71">
            <w:pPr>
              <w:ind w:left="0" w:hanging="2"/>
              <w:rPr>
                <w:szCs w:val="20"/>
              </w:rPr>
            </w:pPr>
            <w:r w:rsidRPr="00501C76">
              <w:rPr>
                <w:szCs w:val="20"/>
              </w:rPr>
              <w:t>5,92**</w:t>
            </w:r>
          </w:p>
        </w:tc>
        <w:tc>
          <w:tcPr>
            <w:tcW w:w="1100" w:type="dxa"/>
            <w:tcBorders>
              <w:top w:val="nil"/>
              <w:left w:val="nil"/>
              <w:bottom w:val="nil"/>
              <w:right w:val="nil"/>
            </w:tcBorders>
            <w:noWrap/>
            <w:vAlign w:val="center"/>
            <w:hideMark/>
          </w:tcPr>
          <w:p w14:paraId="621853A8" w14:textId="77777777" w:rsidR="00417B71" w:rsidRPr="00501C76" w:rsidRDefault="00417B71">
            <w:pPr>
              <w:ind w:left="0" w:hanging="2"/>
              <w:rPr>
                <w:szCs w:val="20"/>
              </w:rPr>
            </w:pPr>
            <w:r w:rsidRPr="00501C76">
              <w:rPr>
                <w:szCs w:val="20"/>
              </w:rPr>
              <w:t>0,65 tn</w:t>
            </w:r>
          </w:p>
        </w:tc>
        <w:tc>
          <w:tcPr>
            <w:tcW w:w="885" w:type="dxa"/>
            <w:tcBorders>
              <w:top w:val="nil"/>
              <w:left w:val="nil"/>
              <w:bottom w:val="nil"/>
              <w:right w:val="nil"/>
            </w:tcBorders>
            <w:vAlign w:val="center"/>
            <w:hideMark/>
          </w:tcPr>
          <w:p w14:paraId="5A4E342A" w14:textId="77777777" w:rsidR="00417B71" w:rsidRPr="00501C76" w:rsidRDefault="00417B71">
            <w:pPr>
              <w:ind w:left="0" w:hanging="2"/>
              <w:rPr>
                <w:szCs w:val="20"/>
              </w:rPr>
            </w:pPr>
            <w:r w:rsidRPr="00501C76">
              <w:rPr>
                <w:szCs w:val="20"/>
              </w:rPr>
              <w:t>30,72</w:t>
            </w:r>
          </w:p>
        </w:tc>
      </w:tr>
      <w:tr w:rsidR="00417B71" w:rsidRPr="00501C76" w14:paraId="21EF0CA3" w14:textId="77777777" w:rsidTr="00417B71">
        <w:trPr>
          <w:trHeight w:val="285"/>
        </w:trPr>
        <w:tc>
          <w:tcPr>
            <w:tcW w:w="582" w:type="dxa"/>
            <w:tcBorders>
              <w:top w:val="nil"/>
              <w:left w:val="nil"/>
              <w:bottom w:val="nil"/>
              <w:right w:val="nil"/>
            </w:tcBorders>
            <w:noWrap/>
            <w:vAlign w:val="center"/>
            <w:hideMark/>
          </w:tcPr>
          <w:p w14:paraId="388FF2C8" w14:textId="77777777" w:rsidR="00417B71" w:rsidRPr="00501C76" w:rsidRDefault="00417B71">
            <w:pPr>
              <w:ind w:left="0" w:hanging="2"/>
              <w:rPr>
                <w:szCs w:val="20"/>
              </w:rPr>
            </w:pPr>
            <w:r w:rsidRPr="00501C76">
              <w:rPr>
                <w:szCs w:val="20"/>
              </w:rPr>
              <w:t>16</w:t>
            </w:r>
          </w:p>
        </w:tc>
        <w:tc>
          <w:tcPr>
            <w:tcW w:w="3011" w:type="dxa"/>
            <w:tcBorders>
              <w:top w:val="nil"/>
              <w:left w:val="nil"/>
              <w:bottom w:val="nil"/>
              <w:right w:val="nil"/>
            </w:tcBorders>
            <w:noWrap/>
            <w:vAlign w:val="center"/>
            <w:hideMark/>
          </w:tcPr>
          <w:p w14:paraId="0561A9FE" w14:textId="77777777" w:rsidR="00417B71" w:rsidRPr="00501C76" w:rsidRDefault="00417B71">
            <w:pPr>
              <w:ind w:left="0" w:hanging="2"/>
              <w:rPr>
                <w:szCs w:val="20"/>
              </w:rPr>
            </w:pPr>
            <w:r w:rsidRPr="00501C76">
              <w:rPr>
                <w:szCs w:val="20"/>
              </w:rPr>
              <w:t>Berat 100 biji</w:t>
            </w:r>
          </w:p>
        </w:tc>
        <w:tc>
          <w:tcPr>
            <w:tcW w:w="1134" w:type="dxa"/>
            <w:tcBorders>
              <w:top w:val="nil"/>
              <w:left w:val="nil"/>
              <w:bottom w:val="nil"/>
              <w:right w:val="nil"/>
            </w:tcBorders>
            <w:noWrap/>
            <w:vAlign w:val="center"/>
            <w:hideMark/>
          </w:tcPr>
          <w:p w14:paraId="0EC325C1" w14:textId="77777777" w:rsidR="00417B71" w:rsidRPr="00501C76" w:rsidRDefault="00417B71">
            <w:pPr>
              <w:ind w:left="0" w:hanging="2"/>
              <w:rPr>
                <w:szCs w:val="20"/>
              </w:rPr>
            </w:pPr>
            <w:r w:rsidRPr="00501C76">
              <w:rPr>
                <w:szCs w:val="20"/>
              </w:rPr>
              <w:t>17,37**</w:t>
            </w:r>
          </w:p>
        </w:tc>
        <w:tc>
          <w:tcPr>
            <w:tcW w:w="992" w:type="dxa"/>
            <w:tcBorders>
              <w:top w:val="nil"/>
              <w:left w:val="nil"/>
              <w:bottom w:val="nil"/>
              <w:right w:val="nil"/>
            </w:tcBorders>
            <w:noWrap/>
            <w:vAlign w:val="center"/>
            <w:hideMark/>
          </w:tcPr>
          <w:p w14:paraId="6F8C2498" w14:textId="77777777" w:rsidR="00417B71" w:rsidRPr="00501C76" w:rsidRDefault="00417B71">
            <w:pPr>
              <w:ind w:left="0" w:hanging="2"/>
              <w:rPr>
                <w:szCs w:val="20"/>
              </w:rPr>
            </w:pPr>
            <w:r w:rsidRPr="00501C76">
              <w:rPr>
                <w:szCs w:val="20"/>
              </w:rPr>
              <w:t>0,39 tn</w:t>
            </w:r>
          </w:p>
        </w:tc>
        <w:tc>
          <w:tcPr>
            <w:tcW w:w="1100" w:type="dxa"/>
            <w:tcBorders>
              <w:top w:val="nil"/>
              <w:left w:val="nil"/>
              <w:bottom w:val="nil"/>
              <w:right w:val="nil"/>
            </w:tcBorders>
            <w:noWrap/>
            <w:vAlign w:val="center"/>
            <w:hideMark/>
          </w:tcPr>
          <w:p w14:paraId="6E64BFFF" w14:textId="77777777" w:rsidR="00417B71" w:rsidRPr="00501C76" w:rsidRDefault="00417B71">
            <w:pPr>
              <w:ind w:left="0" w:hanging="2"/>
              <w:rPr>
                <w:szCs w:val="20"/>
              </w:rPr>
            </w:pPr>
            <w:r w:rsidRPr="00501C76">
              <w:rPr>
                <w:szCs w:val="20"/>
              </w:rPr>
              <w:t>1,01 tn</w:t>
            </w:r>
          </w:p>
        </w:tc>
        <w:tc>
          <w:tcPr>
            <w:tcW w:w="885" w:type="dxa"/>
            <w:tcBorders>
              <w:top w:val="nil"/>
              <w:left w:val="nil"/>
              <w:bottom w:val="nil"/>
              <w:right w:val="nil"/>
            </w:tcBorders>
            <w:vAlign w:val="center"/>
            <w:hideMark/>
          </w:tcPr>
          <w:p w14:paraId="2A267F51" w14:textId="77777777" w:rsidR="00417B71" w:rsidRPr="00501C76" w:rsidRDefault="00417B71">
            <w:pPr>
              <w:ind w:left="0" w:hanging="2"/>
              <w:rPr>
                <w:szCs w:val="20"/>
              </w:rPr>
            </w:pPr>
            <w:r w:rsidRPr="00501C76">
              <w:rPr>
                <w:szCs w:val="20"/>
              </w:rPr>
              <w:t>10,18</w:t>
            </w:r>
          </w:p>
        </w:tc>
      </w:tr>
      <w:tr w:rsidR="00417B71" w:rsidRPr="00501C76" w14:paraId="2818AC80" w14:textId="77777777" w:rsidTr="00417B71">
        <w:trPr>
          <w:trHeight w:val="285"/>
        </w:trPr>
        <w:tc>
          <w:tcPr>
            <w:tcW w:w="582" w:type="dxa"/>
            <w:tcBorders>
              <w:top w:val="nil"/>
              <w:left w:val="nil"/>
              <w:bottom w:val="single" w:sz="4" w:space="0" w:color="auto"/>
              <w:right w:val="nil"/>
            </w:tcBorders>
            <w:noWrap/>
            <w:vAlign w:val="center"/>
            <w:hideMark/>
          </w:tcPr>
          <w:p w14:paraId="6AC48442" w14:textId="77777777" w:rsidR="00417B71" w:rsidRPr="00501C76" w:rsidRDefault="00417B71">
            <w:pPr>
              <w:ind w:left="0" w:hanging="2"/>
              <w:rPr>
                <w:szCs w:val="20"/>
              </w:rPr>
            </w:pPr>
            <w:r w:rsidRPr="00501C76">
              <w:rPr>
                <w:szCs w:val="20"/>
              </w:rPr>
              <w:t>17</w:t>
            </w:r>
          </w:p>
        </w:tc>
        <w:tc>
          <w:tcPr>
            <w:tcW w:w="3011" w:type="dxa"/>
            <w:tcBorders>
              <w:top w:val="nil"/>
              <w:left w:val="nil"/>
              <w:bottom w:val="single" w:sz="4" w:space="0" w:color="auto"/>
              <w:right w:val="nil"/>
            </w:tcBorders>
            <w:noWrap/>
            <w:vAlign w:val="center"/>
            <w:hideMark/>
          </w:tcPr>
          <w:p w14:paraId="1012B6EA" w14:textId="77777777" w:rsidR="00417B71" w:rsidRPr="00501C76" w:rsidRDefault="00417B71">
            <w:pPr>
              <w:ind w:left="0" w:hanging="2"/>
              <w:rPr>
                <w:szCs w:val="20"/>
              </w:rPr>
            </w:pPr>
            <w:r w:rsidRPr="00501C76">
              <w:rPr>
                <w:szCs w:val="20"/>
              </w:rPr>
              <w:t>Berat berangkasan</w:t>
            </w:r>
          </w:p>
        </w:tc>
        <w:tc>
          <w:tcPr>
            <w:tcW w:w="1134" w:type="dxa"/>
            <w:tcBorders>
              <w:top w:val="nil"/>
              <w:left w:val="nil"/>
              <w:bottom w:val="single" w:sz="4" w:space="0" w:color="auto"/>
              <w:right w:val="nil"/>
            </w:tcBorders>
            <w:noWrap/>
            <w:vAlign w:val="center"/>
            <w:hideMark/>
          </w:tcPr>
          <w:p w14:paraId="38FFE7E1" w14:textId="77777777" w:rsidR="00417B71" w:rsidRPr="00501C76" w:rsidRDefault="00417B71">
            <w:pPr>
              <w:ind w:left="0" w:hanging="2"/>
              <w:rPr>
                <w:szCs w:val="20"/>
              </w:rPr>
            </w:pPr>
            <w:r w:rsidRPr="00501C76">
              <w:rPr>
                <w:szCs w:val="20"/>
              </w:rPr>
              <w:t>01,15 tn</w:t>
            </w:r>
          </w:p>
        </w:tc>
        <w:tc>
          <w:tcPr>
            <w:tcW w:w="992" w:type="dxa"/>
            <w:tcBorders>
              <w:top w:val="nil"/>
              <w:left w:val="nil"/>
              <w:bottom w:val="single" w:sz="4" w:space="0" w:color="auto"/>
              <w:right w:val="nil"/>
            </w:tcBorders>
            <w:noWrap/>
            <w:vAlign w:val="center"/>
            <w:hideMark/>
          </w:tcPr>
          <w:p w14:paraId="4C6F7768" w14:textId="77777777" w:rsidR="00417B71" w:rsidRPr="00501C76" w:rsidRDefault="00417B71">
            <w:pPr>
              <w:ind w:left="0" w:hanging="2"/>
              <w:rPr>
                <w:szCs w:val="20"/>
              </w:rPr>
            </w:pPr>
            <w:r w:rsidRPr="00501C76">
              <w:rPr>
                <w:szCs w:val="20"/>
              </w:rPr>
              <w:t>7,77**</w:t>
            </w:r>
          </w:p>
        </w:tc>
        <w:tc>
          <w:tcPr>
            <w:tcW w:w="1100" w:type="dxa"/>
            <w:tcBorders>
              <w:top w:val="nil"/>
              <w:left w:val="nil"/>
              <w:bottom w:val="single" w:sz="4" w:space="0" w:color="auto"/>
              <w:right w:val="nil"/>
            </w:tcBorders>
            <w:noWrap/>
            <w:vAlign w:val="center"/>
            <w:hideMark/>
          </w:tcPr>
          <w:p w14:paraId="6B44B45C" w14:textId="77777777" w:rsidR="00417B71" w:rsidRPr="00501C76" w:rsidRDefault="00417B71">
            <w:pPr>
              <w:ind w:left="0" w:hanging="2"/>
              <w:rPr>
                <w:szCs w:val="20"/>
              </w:rPr>
            </w:pPr>
            <w:r w:rsidRPr="00501C76">
              <w:rPr>
                <w:szCs w:val="20"/>
              </w:rPr>
              <w:t>20,75 tn</w:t>
            </w:r>
          </w:p>
        </w:tc>
        <w:tc>
          <w:tcPr>
            <w:tcW w:w="885" w:type="dxa"/>
            <w:tcBorders>
              <w:top w:val="nil"/>
              <w:left w:val="nil"/>
              <w:bottom w:val="single" w:sz="4" w:space="0" w:color="auto"/>
              <w:right w:val="nil"/>
            </w:tcBorders>
            <w:vAlign w:val="center"/>
            <w:hideMark/>
          </w:tcPr>
          <w:p w14:paraId="45C8169F" w14:textId="77777777" w:rsidR="00417B71" w:rsidRPr="00501C76" w:rsidRDefault="00417B71">
            <w:pPr>
              <w:ind w:left="0" w:hanging="2"/>
              <w:rPr>
                <w:szCs w:val="20"/>
              </w:rPr>
            </w:pPr>
            <w:r w:rsidRPr="00501C76">
              <w:rPr>
                <w:szCs w:val="20"/>
              </w:rPr>
              <w:t>7,45</w:t>
            </w:r>
          </w:p>
        </w:tc>
      </w:tr>
    </w:tbl>
    <w:p w14:paraId="559E8310" w14:textId="77777777" w:rsidR="00417B71" w:rsidRPr="00501C76" w:rsidRDefault="00417B71" w:rsidP="00417B71">
      <w:pPr>
        <w:ind w:left="0" w:hanging="2"/>
        <w:rPr>
          <w:rFonts w:eastAsiaTheme="minorEastAsia"/>
          <w:sz w:val="18"/>
          <w:szCs w:val="18"/>
          <w:lang w:eastAsia="en-US"/>
        </w:rPr>
      </w:pPr>
      <w:r w:rsidRPr="00501C76">
        <w:rPr>
          <w:sz w:val="18"/>
          <w:szCs w:val="18"/>
        </w:rPr>
        <w:t>Keterangan :  *    = berpengaruh nyata</w:t>
      </w:r>
    </w:p>
    <w:p w14:paraId="3D16F17A" w14:textId="77777777" w:rsidR="00417B71" w:rsidRPr="00501C76" w:rsidRDefault="00417B71" w:rsidP="00501C76">
      <w:pPr>
        <w:ind w:leftChars="0" w:left="0" w:firstLineChars="0" w:firstLine="720"/>
        <w:rPr>
          <w:sz w:val="18"/>
          <w:szCs w:val="18"/>
        </w:rPr>
      </w:pPr>
      <w:r w:rsidRPr="00501C76">
        <w:rPr>
          <w:sz w:val="18"/>
          <w:szCs w:val="18"/>
        </w:rPr>
        <w:t xml:space="preserve">         **  = berpengaruh sangat nyata</w:t>
      </w:r>
    </w:p>
    <w:p w14:paraId="343AA80B" w14:textId="77777777" w:rsidR="00417B71" w:rsidRPr="00501C76" w:rsidRDefault="00417B71" w:rsidP="00501C76">
      <w:pPr>
        <w:ind w:leftChars="0" w:left="0" w:firstLineChars="0" w:firstLine="720"/>
        <w:rPr>
          <w:sz w:val="18"/>
          <w:szCs w:val="18"/>
        </w:rPr>
      </w:pPr>
      <w:r w:rsidRPr="00501C76">
        <w:rPr>
          <w:sz w:val="18"/>
          <w:szCs w:val="18"/>
        </w:rPr>
        <w:t xml:space="preserve">         tn   = tidak berpengaruh nyata</w:t>
      </w:r>
    </w:p>
    <w:p w14:paraId="494D75DA" w14:textId="77777777" w:rsidR="00417B71" w:rsidRPr="00501C76" w:rsidRDefault="00417B71" w:rsidP="00501C76">
      <w:pPr>
        <w:ind w:leftChars="0" w:left="0" w:firstLineChars="0" w:firstLine="709"/>
        <w:rPr>
          <w:sz w:val="18"/>
          <w:szCs w:val="18"/>
        </w:rPr>
      </w:pPr>
      <w:r w:rsidRPr="00501C76">
        <w:rPr>
          <w:sz w:val="18"/>
          <w:szCs w:val="18"/>
        </w:rPr>
        <w:t xml:space="preserve">         KK  = Koefisien Keragaman</w:t>
      </w:r>
    </w:p>
    <w:p w14:paraId="45A3EC23" w14:textId="77777777" w:rsidR="00417B71" w:rsidRPr="00501C76" w:rsidRDefault="00417B71" w:rsidP="00417B71">
      <w:pPr>
        <w:ind w:leftChars="0" w:left="0" w:firstLineChars="0" w:firstLine="709"/>
        <w:rPr>
          <w:szCs w:val="20"/>
        </w:rPr>
      </w:pPr>
      <w:r w:rsidRPr="00501C76">
        <w:rPr>
          <w:szCs w:val="20"/>
        </w:rPr>
        <w:t xml:space="preserve">Rekapitulasi sidik ragam menunjukan bahwa tidak adanya interaksi antara varietas dengan kompos tandan kosong kelapa sawit pada semua variabel yang </w:t>
      </w:r>
      <w:r w:rsidRPr="00501C76">
        <w:rPr>
          <w:szCs w:val="20"/>
        </w:rPr>
        <w:lastRenderedPageBreak/>
        <w:t>diamati. Perlakuan varietas memberikan pengaruh sangat nyata pada tinggi tanaman umur 2 MST hingga 8 MST, jumlah daun umur 2 MST dan 4 MST, umur berbunga, umur panen, jumlah polong per tanaman dan bobot 100 biji. Perlakuan varietas memberikan pengaruh nyata pada jumlah polong produktif, jumlah polong per tanaman, jumlah polong hampa, dan berat berangkasan ditunjukkan Tabel 1.</w:t>
      </w:r>
    </w:p>
    <w:p w14:paraId="3CA6E21E" w14:textId="77777777" w:rsidR="00417B71" w:rsidRPr="00AD5AA1" w:rsidRDefault="00417B71" w:rsidP="00417B71">
      <w:pPr>
        <w:rPr>
          <w:sz w:val="10"/>
          <w:szCs w:val="10"/>
        </w:rPr>
      </w:pPr>
    </w:p>
    <w:p w14:paraId="693D65D9" w14:textId="77777777" w:rsidR="00417B71" w:rsidRPr="00501C76" w:rsidRDefault="00417B71" w:rsidP="00417B71">
      <w:pPr>
        <w:ind w:left="0" w:hanging="2"/>
        <w:rPr>
          <w:szCs w:val="20"/>
        </w:rPr>
      </w:pPr>
      <w:r w:rsidRPr="00501C76">
        <w:rPr>
          <w:szCs w:val="20"/>
        </w:rPr>
        <w:t>Tabel 2. Rataan tinggi tanaman kedelai 2 MST sampai 8 MST</w:t>
      </w:r>
    </w:p>
    <w:tbl>
      <w:tblPr>
        <w:tblW w:w="7675" w:type="dxa"/>
        <w:jc w:val="center"/>
        <w:tblLook w:val="04A0" w:firstRow="1" w:lastRow="0" w:firstColumn="1" w:lastColumn="0" w:noHBand="0" w:noVBand="1"/>
      </w:tblPr>
      <w:tblGrid>
        <w:gridCol w:w="2924"/>
        <w:gridCol w:w="1188"/>
        <w:gridCol w:w="1134"/>
        <w:gridCol w:w="1275"/>
        <w:gridCol w:w="1154"/>
      </w:tblGrid>
      <w:tr w:rsidR="00417B71" w:rsidRPr="00501C76" w14:paraId="1C853E7E" w14:textId="77777777" w:rsidTr="00501C76">
        <w:trPr>
          <w:trHeight w:val="227"/>
          <w:jc w:val="center"/>
        </w:trPr>
        <w:tc>
          <w:tcPr>
            <w:tcW w:w="2924" w:type="dxa"/>
            <w:vMerge w:val="restart"/>
            <w:tcBorders>
              <w:top w:val="single" w:sz="4" w:space="0" w:color="auto"/>
              <w:left w:val="nil"/>
              <w:bottom w:val="single" w:sz="4" w:space="0" w:color="auto"/>
              <w:right w:val="nil"/>
            </w:tcBorders>
            <w:vAlign w:val="center"/>
            <w:hideMark/>
          </w:tcPr>
          <w:p w14:paraId="73792493" w14:textId="77777777" w:rsidR="00417B71" w:rsidRPr="00501C76" w:rsidRDefault="00417B71">
            <w:pPr>
              <w:ind w:left="0" w:hanging="2"/>
              <w:rPr>
                <w:szCs w:val="20"/>
              </w:rPr>
            </w:pPr>
            <w:r w:rsidRPr="00501C76">
              <w:rPr>
                <w:szCs w:val="20"/>
              </w:rPr>
              <w:t>Perlakuan</w:t>
            </w:r>
          </w:p>
        </w:tc>
        <w:tc>
          <w:tcPr>
            <w:tcW w:w="4751" w:type="dxa"/>
            <w:gridSpan w:val="4"/>
            <w:tcBorders>
              <w:top w:val="single" w:sz="4" w:space="0" w:color="auto"/>
              <w:left w:val="nil"/>
              <w:bottom w:val="nil"/>
              <w:right w:val="nil"/>
            </w:tcBorders>
            <w:hideMark/>
          </w:tcPr>
          <w:p w14:paraId="097D0714" w14:textId="77777777" w:rsidR="00417B71" w:rsidRPr="00501C76" w:rsidRDefault="00417B71">
            <w:pPr>
              <w:ind w:left="0" w:hanging="2"/>
              <w:rPr>
                <w:szCs w:val="20"/>
              </w:rPr>
            </w:pPr>
            <w:r w:rsidRPr="00501C76">
              <w:rPr>
                <w:szCs w:val="20"/>
              </w:rPr>
              <w:t>Tinggi tanaman minggu ke-</w:t>
            </w:r>
          </w:p>
        </w:tc>
      </w:tr>
      <w:tr w:rsidR="00417B71" w:rsidRPr="00501C76" w14:paraId="0185F159" w14:textId="77777777" w:rsidTr="00501C76">
        <w:trPr>
          <w:trHeight w:val="120"/>
          <w:jc w:val="center"/>
        </w:trPr>
        <w:tc>
          <w:tcPr>
            <w:tcW w:w="0" w:type="auto"/>
            <w:vMerge/>
            <w:tcBorders>
              <w:top w:val="single" w:sz="4" w:space="0" w:color="auto"/>
              <w:left w:val="nil"/>
              <w:bottom w:val="single" w:sz="4" w:space="0" w:color="auto"/>
              <w:right w:val="nil"/>
            </w:tcBorders>
            <w:vAlign w:val="center"/>
            <w:hideMark/>
          </w:tcPr>
          <w:p w14:paraId="3EBB3267" w14:textId="77777777" w:rsidR="00417B71" w:rsidRPr="00501C76" w:rsidRDefault="00417B71">
            <w:pPr>
              <w:spacing w:line="256" w:lineRule="auto"/>
              <w:ind w:left="0" w:hanging="2"/>
              <w:jc w:val="left"/>
              <w:rPr>
                <w:rFonts w:eastAsiaTheme="minorEastAsia"/>
                <w:szCs w:val="20"/>
                <w:lang w:eastAsia="en-US"/>
              </w:rPr>
            </w:pPr>
          </w:p>
        </w:tc>
        <w:tc>
          <w:tcPr>
            <w:tcW w:w="1188" w:type="dxa"/>
            <w:tcBorders>
              <w:top w:val="single" w:sz="4" w:space="0" w:color="auto"/>
              <w:left w:val="nil"/>
              <w:bottom w:val="single" w:sz="4" w:space="0" w:color="auto"/>
              <w:right w:val="nil"/>
            </w:tcBorders>
            <w:hideMark/>
          </w:tcPr>
          <w:p w14:paraId="2E896FF6" w14:textId="77777777" w:rsidR="00417B71" w:rsidRPr="00501C76" w:rsidRDefault="00417B71">
            <w:pPr>
              <w:ind w:left="0" w:hanging="2"/>
              <w:rPr>
                <w:szCs w:val="20"/>
              </w:rPr>
            </w:pPr>
            <w:r w:rsidRPr="00501C76">
              <w:rPr>
                <w:szCs w:val="20"/>
              </w:rPr>
              <w:t>2 MST</w:t>
            </w:r>
          </w:p>
        </w:tc>
        <w:tc>
          <w:tcPr>
            <w:tcW w:w="1134" w:type="dxa"/>
            <w:tcBorders>
              <w:top w:val="single" w:sz="4" w:space="0" w:color="auto"/>
              <w:left w:val="nil"/>
              <w:bottom w:val="single" w:sz="4" w:space="0" w:color="auto"/>
              <w:right w:val="nil"/>
            </w:tcBorders>
            <w:hideMark/>
          </w:tcPr>
          <w:p w14:paraId="69990256" w14:textId="77777777" w:rsidR="00417B71" w:rsidRPr="00501C76" w:rsidRDefault="00417B71">
            <w:pPr>
              <w:ind w:left="0" w:hanging="2"/>
              <w:rPr>
                <w:szCs w:val="20"/>
              </w:rPr>
            </w:pPr>
            <w:r w:rsidRPr="00501C76">
              <w:rPr>
                <w:szCs w:val="20"/>
              </w:rPr>
              <w:t>4 MST</w:t>
            </w:r>
          </w:p>
        </w:tc>
        <w:tc>
          <w:tcPr>
            <w:tcW w:w="1275" w:type="dxa"/>
            <w:tcBorders>
              <w:top w:val="single" w:sz="4" w:space="0" w:color="auto"/>
              <w:left w:val="nil"/>
              <w:bottom w:val="single" w:sz="4" w:space="0" w:color="auto"/>
              <w:right w:val="nil"/>
            </w:tcBorders>
            <w:hideMark/>
          </w:tcPr>
          <w:p w14:paraId="2DFB9282" w14:textId="77777777" w:rsidR="00417B71" w:rsidRPr="00501C76" w:rsidRDefault="00417B71">
            <w:pPr>
              <w:ind w:left="0" w:hanging="2"/>
              <w:rPr>
                <w:szCs w:val="20"/>
              </w:rPr>
            </w:pPr>
            <w:r w:rsidRPr="00501C76">
              <w:rPr>
                <w:szCs w:val="20"/>
              </w:rPr>
              <w:t>6 MST</w:t>
            </w:r>
          </w:p>
        </w:tc>
        <w:tc>
          <w:tcPr>
            <w:tcW w:w="1154" w:type="dxa"/>
            <w:tcBorders>
              <w:top w:val="single" w:sz="4" w:space="0" w:color="auto"/>
              <w:left w:val="nil"/>
              <w:bottom w:val="single" w:sz="4" w:space="0" w:color="auto"/>
              <w:right w:val="nil"/>
            </w:tcBorders>
            <w:hideMark/>
          </w:tcPr>
          <w:p w14:paraId="273042F8" w14:textId="77777777" w:rsidR="00417B71" w:rsidRPr="00501C76" w:rsidRDefault="00417B71">
            <w:pPr>
              <w:ind w:left="0" w:hanging="2"/>
              <w:rPr>
                <w:szCs w:val="20"/>
              </w:rPr>
            </w:pPr>
            <w:r w:rsidRPr="00501C76">
              <w:rPr>
                <w:szCs w:val="20"/>
              </w:rPr>
              <w:t>8 MST</w:t>
            </w:r>
          </w:p>
        </w:tc>
      </w:tr>
      <w:tr w:rsidR="00417B71" w:rsidRPr="00501C76" w14:paraId="4EE6CCD1" w14:textId="77777777" w:rsidTr="00501C76">
        <w:trPr>
          <w:trHeight w:val="227"/>
          <w:jc w:val="center"/>
        </w:trPr>
        <w:tc>
          <w:tcPr>
            <w:tcW w:w="2924" w:type="dxa"/>
            <w:hideMark/>
          </w:tcPr>
          <w:p w14:paraId="0A88A13A" w14:textId="77777777" w:rsidR="00417B71" w:rsidRPr="00501C76" w:rsidRDefault="00417B71">
            <w:pPr>
              <w:tabs>
                <w:tab w:val="left" w:pos="0"/>
              </w:tabs>
              <w:ind w:left="0" w:hanging="2"/>
              <w:rPr>
                <w:szCs w:val="20"/>
              </w:rPr>
            </w:pPr>
            <w:r w:rsidRPr="00501C76">
              <w:rPr>
                <w:szCs w:val="20"/>
              </w:rPr>
              <w:t>Detam 1 (V1)</w:t>
            </w:r>
          </w:p>
        </w:tc>
        <w:tc>
          <w:tcPr>
            <w:tcW w:w="1188" w:type="dxa"/>
            <w:hideMark/>
          </w:tcPr>
          <w:p w14:paraId="369DE2E6" w14:textId="77777777" w:rsidR="00417B71" w:rsidRPr="00501C76" w:rsidRDefault="00417B71">
            <w:pPr>
              <w:ind w:left="0" w:hanging="2"/>
              <w:rPr>
                <w:szCs w:val="20"/>
              </w:rPr>
            </w:pPr>
            <w:r w:rsidRPr="00501C76">
              <w:rPr>
                <w:szCs w:val="20"/>
              </w:rPr>
              <w:t>12,83 c</w:t>
            </w:r>
          </w:p>
        </w:tc>
        <w:tc>
          <w:tcPr>
            <w:tcW w:w="1134" w:type="dxa"/>
            <w:hideMark/>
          </w:tcPr>
          <w:p w14:paraId="621652B4" w14:textId="77777777" w:rsidR="00417B71" w:rsidRPr="00501C76" w:rsidRDefault="00417B71">
            <w:pPr>
              <w:ind w:left="0" w:hanging="2"/>
              <w:rPr>
                <w:szCs w:val="20"/>
              </w:rPr>
            </w:pPr>
            <w:r w:rsidRPr="00501C76">
              <w:rPr>
                <w:szCs w:val="20"/>
              </w:rPr>
              <w:t>31,58 b</w:t>
            </w:r>
          </w:p>
        </w:tc>
        <w:tc>
          <w:tcPr>
            <w:tcW w:w="1275" w:type="dxa"/>
            <w:hideMark/>
          </w:tcPr>
          <w:p w14:paraId="0D6FADF1" w14:textId="77777777" w:rsidR="00417B71" w:rsidRPr="00501C76" w:rsidRDefault="00417B71">
            <w:pPr>
              <w:ind w:left="0" w:hanging="2"/>
              <w:rPr>
                <w:szCs w:val="20"/>
              </w:rPr>
            </w:pPr>
            <w:r w:rsidRPr="00501C76">
              <w:rPr>
                <w:szCs w:val="20"/>
              </w:rPr>
              <w:t>52,50 bc</w:t>
            </w:r>
          </w:p>
        </w:tc>
        <w:tc>
          <w:tcPr>
            <w:tcW w:w="1154" w:type="dxa"/>
            <w:hideMark/>
          </w:tcPr>
          <w:p w14:paraId="1070B545" w14:textId="77777777" w:rsidR="00417B71" w:rsidRPr="00501C76" w:rsidRDefault="00417B71">
            <w:pPr>
              <w:ind w:left="0" w:hanging="2"/>
              <w:rPr>
                <w:szCs w:val="20"/>
              </w:rPr>
            </w:pPr>
            <w:r w:rsidRPr="00501C76">
              <w:rPr>
                <w:szCs w:val="20"/>
              </w:rPr>
              <w:t>60,37 bc</w:t>
            </w:r>
          </w:p>
        </w:tc>
      </w:tr>
      <w:tr w:rsidR="00417B71" w:rsidRPr="00501C76" w14:paraId="15559B73" w14:textId="77777777" w:rsidTr="00501C76">
        <w:trPr>
          <w:trHeight w:val="242"/>
          <w:jc w:val="center"/>
        </w:trPr>
        <w:tc>
          <w:tcPr>
            <w:tcW w:w="2924" w:type="dxa"/>
            <w:hideMark/>
          </w:tcPr>
          <w:p w14:paraId="074C42F9" w14:textId="77777777" w:rsidR="00417B71" w:rsidRPr="00501C76" w:rsidRDefault="00417B71">
            <w:pPr>
              <w:tabs>
                <w:tab w:val="left" w:pos="162"/>
              </w:tabs>
              <w:ind w:left="0" w:hanging="2"/>
              <w:rPr>
                <w:szCs w:val="20"/>
              </w:rPr>
            </w:pPr>
            <w:r w:rsidRPr="00501C76">
              <w:rPr>
                <w:szCs w:val="20"/>
              </w:rPr>
              <w:t>Detam 2 (V2)</w:t>
            </w:r>
          </w:p>
        </w:tc>
        <w:tc>
          <w:tcPr>
            <w:tcW w:w="1188" w:type="dxa"/>
            <w:hideMark/>
          </w:tcPr>
          <w:p w14:paraId="13B20428" w14:textId="77777777" w:rsidR="00417B71" w:rsidRPr="00501C76" w:rsidRDefault="00417B71">
            <w:pPr>
              <w:ind w:left="0" w:hanging="2"/>
              <w:rPr>
                <w:szCs w:val="20"/>
              </w:rPr>
            </w:pPr>
            <w:r w:rsidRPr="00501C76">
              <w:rPr>
                <w:szCs w:val="20"/>
              </w:rPr>
              <w:t>15,58 b</w:t>
            </w:r>
          </w:p>
        </w:tc>
        <w:tc>
          <w:tcPr>
            <w:tcW w:w="1134" w:type="dxa"/>
            <w:hideMark/>
          </w:tcPr>
          <w:p w14:paraId="2F5620C3" w14:textId="77777777" w:rsidR="00417B71" w:rsidRPr="00501C76" w:rsidRDefault="00417B71">
            <w:pPr>
              <w:ind w:left="0" w:hanging="2"/>
              <w:rPr>
                <w:szCs w:val="20"/>
              </w:rPr>
            </w:pPr>
            <w:r w:rsidRPr="00501C76">
              <w:rPr>
                <w:szCs w:val="20"/>
              </w:rPr>
              <w:t>35,54 b</w:t>
            </w:r>
          </w:p>
        </w:tc>
        <w:tc>
          <w:tcPr>
            <w:tcW w:w="1275" w:type="dxa"/>
            <w:hideMark/>
          </w:tcPr>
          <w:p w14:paraId="1633B574" w14:textId="77777777" w:rsidR="00417B71" w:rsidRPr="00501C76" w:rsidRDefault="00417B71">
            <w:pPr>
              <w:ind w:left="0" w:hanging="2"/>
              <w:rPr>
                <w:szCs w:val="20"/>
              </w:rPr>
            </w:pPr>
            <w:r w:rsidRPr="00501C76">
              <w:rPr>
                <w:szCs w:val="20"/>
              </w:rPr>
              <w:t>51,16 c</w:t>
            </w:r>
          </w:p>
        </w:tc>
        <w:tc>
          <w:tcPr>
            <w:tcW w:w="1154" w:type="dxa"/>
            <w:hideMark/>
          </w:tcPr>
          <w:p w14:paraId="58C4EA19" w14:textId="77777777" w:rsidR="00417B71" w:rsidRPr="00501C76" w:rsidRDefault="00417B71">
            <w:pPr>
              <w:ind w:left="0" w:hanging="2"/>
              <w:rPr>
                <w:szCs w:val="20"/>
              </w:rPr>
            </w:pPr>
            <w:r w:rsidRPr="00501C76">
              <w:rPr>
                <w:szCs w:val="20"/>
              </w:rPr>
              <w:t>58,66 c</w:t>
            </w:r>
          </w:p>
        </w:tc>
      </w:tr>
      <w:tr w:rsidR="00417B71" w:rsidRPr="00501C76" w14:paraId="27857423" w14:textId="77777777" w:rsidTr="00501C76">
        <w:trPr>
          <w:trHeight w:val="242"/>
          <w:jc w:val="center"/>
        </w:trPr>
        <w:tc>
          <w:tcPr>
            <w:tcW w:w="2924" w:type="dxa"/>
            <w:hideMark/>
          </w:tcPr>
          <w:p w14:paraId="10394081" w14:textId="77777777" w:rsidR="00417B71" w:rsidRPr="00501C76" w:rsidRDefault="00417B71">
            <w:pPr>
              <w:tabs>
                <w:tab w:val="left" w:pos="162"/>
              </w:tabs>
              <w:ind w:left="0" w:hanging="2"/>
              <w:rPr>
                <w:szCs w:val="20"/>
              </w:rPr>
            </w:pPr>
            <w:r w:rsidRPr="00501C76">
              <w:rPr>
                <w:szCs w:val="20"/>
              </w:rPr>
              <w:t>Devatra 1 (V3)</w:t>
            </w:r>
          </w:p>
        </w:tc>
        <w:tc>
          <w:tcPr>
            <w:tcW w:w="1188" w:type="dxa"/>
            <w:hideMark/>
          </w:tcPr>
          <w:p w14:paraId="7F6C5167" w14:textId="77777777" w:rsidR="00417B71" w:rsidRPr="00501C76" w:rsidRDefault="00417B71">
            <w:pPr>
              <w:ind w:left="0" w:hanging="2"/>
              <w:rPr>
                <w:szCs w:val="20"/>
              </w:rPr>
            </w:pPr>
            <w:r w:rsidRPr="00501C76">
              <w:rPr>
                <w:szCs w:val="20"/>
              </w:rPr>
              <w:t>19,04 a</w:t>
            </w:r>
          </w:p>
        </w:tc>
        <w:tc>
          <w:tcPr>
            <w:tcW w:w="1134" w:type="dxa"/>
            <w:hideMark/>
          </w:tcPr>
          <w:p w14:paraId="797BD3A0" w14:textId="77777777" w:rsidR="00417B71" w:rsidRPr="00501C76" w:rsidRDefault="00417B71">
            <w:pPr>
              <w:ind w:left="0" w:hanging="2"/>
              <w:rPr>
                <w:szCs w:val="20"/>
              </w:rPr>
            </w:pPr>
            <w:r w:rsidRPr="00501C76">
              <w:rPr>
                <w:szCs w:val="20"/>
              </w:rPr>
              <w:t>46,45 a</w:t>
            </w:r>
          </w:p>
        </w:tc>
        <w:tc>
          <w:tcPr>
            <w:tcW w:w="1275" w:type="dxa"/>
            <w:hideMark/>
          </w:tcPr>
          <w:p w14:paraId="1E72A108" w14:textId="77777777" w:rsidR="00417B71" w:rsidRPr="00501C76" w:rsidRDefault="00417B71">
            <w:pPr>
              <w:ind w:left="0" w:hanging="2"/>
              <w:rPr>
                <w:szCs w:val="20"/>
              </w:rPr>
            </w:pPr>
            <w:r w:rsidRPr="00501C76">
              <w:rPr>
                <w:szCs w:val="20"/>
              </w:rPr>
              <w:t>77,41 a</w:t>
            </w:r>
          </w:p>
        </w:tc>
        <w:tc>
          <w:tcPr>
            <w:tcW w:w="1154" w:type="dxa"/>
            <w:hideMark/>
          </w:tcPr>
          <w:p w14:paraId="2E9865C8" w14:textId="77777777" w:rsidR="00417B71" w:rsidRPr="00501C76" w:rsidRDefault="00417B71">
            <w:pPr>
              <w:ind w:left="0" w:hanging="2"/>
              <w:rPr>
                <w:szCs w:val="20"/>
              </w:rPr>
            </w:pPr>
            <w:r w:rsidRPr="00501C76">
              <w:rPr>
                <w:szCs w:val="20"/>
              </w:rPr>
              <w:t>83,29 a</w:t>
            </w:r>
          </w:p>
        </w:tc>
      </w:tr>
      <w:tr w:rsidR="00417B71" w:rsidRPr="00501C76" w14:paraId="78112FFB" w14:textId="77777777" w:rsidTr="00501C76">
        <w:trPr>
          <w:trHeight w:val="242"/>
          <w:jc w:val="center"/>
        </w:trPr>
        <w:tc>
          <w:tcPr>
            <w:tcW w:w="2924" w:type="dxa"/>
            <w:tcBorders>
              <w:top w:val="nil"/>
              <w:left w:val="nil"/>
              <w:bottom w:val="single" w:sz="4" w:space="0" w:color="auto"/>
              <w:right w:val="nil"/>
            </w:tcBorders>
            <w:hideMark/>
          </w:tcPr>
          <w:p w14:paraId="45C52B52" w14:textId="77777777" w:rsidR="00417B71" w:rsidRPr="00501C76" w:rsidRDefault="00417B71">
            <w:pPr>
              <w:tabs>
                <w:tab w:val="left" w:pos="162"/>
              </w:tabs>
              <w:ind w:left="0" w:hanging="2"/>
              <w:rPr>
                <w:szCs w:val="20"/>
              </w:rPr>
            </w:pPr>
            <w:r w:rsidRPr="00501C76">
              <w:rPr>
                <w:szCs w:val="20"/>
              </w:rPr>
              <w:t>Devatra 2  (V4)</w:t>
            </w:r>
          </w:p>
        </w:tc>
        <w:tc>
          <w:tcPr>
            <w:tcW w:w="1188" w:type="dxa"/>
            <w:tcBorders>
              <w:top w:val="nil"/>
              <w:left w:val="nil"/>
              <w:bottom w:val="single" w:sz="4" w:space="0" w:color="auto"/>
              <w:right w:val="nil"/>
            </w:tcBorders>
            <w:hideMark/>
          </w:tcPr>
          <w:p w14:paraId="381BC301" w14:textId="77777777" w:rsidR="00417B71" w:rsidRPr="00501C76" w:rsidRDefault="00417B71">
            <w:pPr>
              <w:ind w:left="0" w:hanging="2"/>
              <w:rPr>
                <w:szCs w:val="20"/>
              </w:rPr>
            </w:pPr>
            <w:r w:rsidRPr="00501C76">
              <w:rPr>
                <w:szCs w:val="20"/>
              </w:rPr>
              <w:t>15,00 c</w:t>
            </w:r>
          </w:p>
        </w:tc>
        <w:tc>
          <w:tcPr>
            <w:tcW w:w="1134" w:type="dxa"/>
            <w:tcBorders>
              <w:top w:val="nil"/>
              <w:left w:val="nil"/>
              <w:bottom w:val="single" w:sz="4" w:space="0" w:color="auto"/>
              <w:right w:val="nil"/>
            </w:tcBorders>
            <w:hideMark/>
          </w:tcPr>
          <w:p w14:paraId="1C14CB84" w14:textId="77777777" w:rsidR="00417B71" w:rsidRPr="00501C76" w:rsidRDefault="00417B71">
            <w:pPr>
              <w:ind w:left="0" w:hanging="2"/>
              <w:rPr>
                <w:szCs w:val="20"/>
              </w:rPr>
            </w:pPr>
            <w:r w:rsidRPr="00501C76">
              <w:rPr>
                <w:szCs w:val="20"/>
              </w:rPr>
              <w:t>35,66 b</w:t>
            </w:r>
          </w:p>
        </w:tc>
        <w:tc>
          <w:tcPr>
            <w:tcW w:w="1275" w:type="dxa"/>
            <w:tcBorders>
              <w:top w:val="nil"/>
              <w:left w:val="nil"/>
              <w:bottom w:val="single" w:sz="4" w:space="0" w:color="auto"/>
              <w:right w:val="nil"/>
            </w:tcBorders>
            <w:hideMark/>
          </w:tcPr>
          <w:p w14:paraId="64D04BBC" w14:textId="77777777" w:rsidR="00417B71" w:rsidRPr="00501C76" w:rsidRDefault="00417B71">
            <w:pPr>
              <w:ind w:left="0" w:hanging="2"/>
              <w:rPr>
                <w:szCs w:val="20"/>
              </w:rPr>
            </w:pPr>
            <w:r w:rsidRPr="00501C76">
              <w:rPr>
                <w:szCs w:val="20"/>
              </w:rPr>
              <w:t>60,58 b</w:t>
            </w:r>
          </w:p>
        </w:tc>
        <w:tc>
          <w:tcPr>
            <w:tcW w:w="1154" w:type="dxa"/>
            <w:tcBorders>
              <w:top w:val="nil"/>
              <w:left w:val="nil"/>
              <w:bottom w:val="single" w:sz="4" w:space="0" w:color="auto"/>
              <w:right w:val="nil"/>
            </w:tcBorders>
            <w:hideMark/>
          </w:tcPr>
          <w:p w14:paraId="25F661C3" w14:textId="77777777" w:rsidR="00417B71" w:rsidRPr="00501C76" w:rsidRDefault="00417B71">
            <w:pPr>
              <w:ind w:left="0" w:hanging="2"/>
              <w:rPr>
                <w:szCs w:val="20"/>
              </w:rPr>
            </w:pPr>
            <w:r w:rsidRPr="00501C76">
              <w:rPr>
                <w:szCs w:val="20"/>
              </w:rPr>
              <w:t>68,00 b</w:t>
            </w:r>
          </w:p>
        </w:tc>
      </w:tr>
      <w:tr w:rsidR="00417B71" w:rsidRPr="00501C76" w14:paraId="2AFE8646" w14:textId="77777777" w:rsidTr="00501C76">
        <w:trPr>
          <w:trHeight w:val="247"/>
          <w:jc w:val="center"/>
        </w:trPr>
        <w:tc>
          <w:tcPr>
            <w:tcW w:w="2924" w:type="dxa"/>
            <w:hideMark/>
          </w:tcPr>
          <w:p w14:paraId="466AAE96" w14:textId="77777777" w:rsidR="00417B71" w:rsidRPr="00501C76" w:rsidRDefault="00417B71">
            <w:pPr>
              <w:ind w:left="0" w:hanging="2"/>
              <w:rPr>
                <w:szCs w:val="20"/>
              </w:rPr>
            </w:pPr>
            <w:r w:rsidRPr="00501C76">
              <w:rPr>
                <w:szCs w:val="20"/>
              </w:rPr>
              <w:t>TKKS 20 ton/ha (T1)</w:t>
            </w:r>
          </w:p>
        </w:tc>
        <w:tc>
          <w:tcPr>
            <w:tcW w:w="1188" w:type="dxa"/>
            <w:hideMark/>
          </w:tcPr>
          <w:p w14:paraId="05B89AD2" w14:textId="77777777" w:rsidR="00417B71" w:rsidRPr="00501C76" w:rsidRDefault="00417B71">
            <w:pPr>
              <w:ind w:left="0" w:hanging="2"/>
              <w:rPr>
                <w:szCs w:val="20"/>
              </w:rPr>
            </w:pPr>
            <w:r w:rsidRPr="00501C76">
              <w:rPr>
                <w:szCs w:val="20"/>
              </w:rPr>
              <w:t>15,83</w:t>
            </w:r>
          </w:p>
        </w:tc>
        <w:tc>
          <w:tcPr>
            <w:tcW w:w="1134" w:type="dxa"/>
            <w:hideMark/>
          </w:tcPr>
          <w:p w14:paraId="1618141A" w14:textId="77777777" w:rsidR="00417B71" w:rsidRPr="00501C76" w:rsidRDefault="00417B71">
            <w:pPr>
              <w:ind w:left="0" w:hanging="2"/>
              <w:rPr>
                <w:szCs w:val="20"/>
              </w:rPr>
            </w:pPr>
            <w:r w:rsidRPr="00501C76">
              <w:rPr>
                <w:szCs w:val="20"/>
              </w:rPr>
              <w:t>38,45</w:t>
            </w:r>
          </w:p>
        </w:tc>
        <w:tc>
          <w:tcPr>
            <w:tcW w:w="1275" w:type="dxa"/>
            <w:hideMark/>
          </w:tcPr>
          <w:p w14:paraId="34C7EA8F" w14:textId="77777777" w:rsidR="00417B71" w:rsidRPr="00501C76" w:rsidRDefault="00417B71">
            <w:pPr>
              <w:ind w:left="0" w:hanging="2"/>
              <w:rPr>
                <w:szCs w:val="20"/>
              </w:rPr>
            </w:pPr>
            <w:r w:rsidRPr="00501C76">
              <w:rPr>
                <w:szCs w:val="20"/>
              </w:rPr>
              <w:t>63,12</w:t>
            </w:r>
          </w:p>
        </w:tc>
        <w:tc>
          <w:tcPr>
            <w:tcW w:w="1154" w:type="dxa"/>
            <w:hideMark/>
          </w:tcPr>
          <w:p w14:paraId="747E43DE" w14:textId="77777777" w:rsidR="00417B71" w:rsidRPr="00501C76" w:rsidRDefault="00417B71">
            <w:pPr>
              <w:ind w:left="0" w:hanging="2"/>
              <w:rPr>
                <w:szCs w:val="20"/>
              </w:rPr>
            </w:pPr>
            <w:r w:rsidRPr="00501C76">
              <w:rPr>
                <w:szCs w:val="20"/>
              </w:rPr>
              <w:t>70,04</w:t>
            </w:r>
          </w:p>
        </w:tc>
      </w:tr>
      <w:tr w:rsidR="00417B71" w:rsidRPr="00501C76" w14:paraId="5DDB651C" w14:textId="77777777" w:rsidTr="00501C76">
        <w:trPr>
          <w:trHeight w:val="241"/>
          <w:jc w:val="center"/>
        </w:trPr>
        <w:tc>
          <w:tcPr>
            <w:tcW w:w="2924" w:type="dxa"/>
            <w:hideMark/>
          </w:tcPr>
          <w:p w14:paraId="0171F131" w14:textId="77777777" w:rsidR="00417B71" w:rsidRPr="00501C76" w:rsidRDefault="00417B71">
            <w:pPr>
              <w:ind w:left="0" w:hanging="2"/>
              <w:rPr>
                <w:szCs w:val="20"/>
              </w:rPr>
            </w:pPr>
            <w:r w:rsidRPr="00501C76">
              <w:rPr>
                <w:szCs w:val="20"/>
              </w:rPr>
              <w:t>TKKS 15 ton/ha (T2)</w:t>
            </w:r>
          </w:p>
        </w:tc>
        <w:tc>
          <w:tcPr>
            <w:tcW w:w="1188" w:type="dxa"/>
            <w:hideMark/>
          </w:tcPr>
          <w:p w14:paraId="0B3E9C67" w14:textId="77777777" w:rsidR="00417B71" w:rsidRPr="00501C76" w:rsidRDefault="00417B71">
            <w:pPr>
              <w:ind w:left="0" w:hanging="2"/>
              <w:rPr>
                <w:szCs w:val="20"/>
              </w:rPr>
            </w:pPr>
            <w:r w:rsidRPr="00501C76">
              <w:rPr>
                <w:szCs w:val="20"/>
              </w:rPr>
              <w:t>14,70</w:t>
            </w:r>
          </w:p>
        </w:tc>
        <w:tc>
          <w:tcPr>
            <w:tcW w:w="1134" w:type="dxa"/>
            <w:hideMark/>
          </w:tcPr>
          <w:p w14:paraId="7C02C65A" w14:textId="77777777" w:rsidR="00417B71" w:rsidRPr="00501C76" w:rsidRDefault="00417B71">
            <w:pPr>
              <w:ind w:left="0" w:hanging="2"/>
              <w:rPr>
                <w:szCs w:val="20"/>
              </w:rPr>
            </w:pPr>
            <w:r w:rsidRPr="00501C76">
              <w:rPr>
                <w:szCs w:val="20"/>
              </w:rPr>
              <w:t>36,83</w:t>
            </w:r>
          </w:p>
        </w:tc>
        <w:tc>
          <w:tcPr>
            <w:tcW w:w="1275" w:type="dxa"/>
            <w:hideMark/>
          </w:tcPr>
          <w:p w14:paraId="1180531C" w14:textId="77777777" w:rsidR="00417B71" w:rsidRPr="00501C76" w:rsidRDefault="00417B71">
            <w:pPr>
              <w:ind w:left="0" w:hanging="2"/>
              <w:rPr>
                <w:szCs w:val="20"/>
              </w:rPr>
            </w:pPr>
            <w:r w:rsidRPr="00501C76">
              <w:rPr>
                <w:szCs w:val="20"/>
              </w:rPr>
              <w:t>58,20</w:t>
            </w:r>
          </w:p>
        </w:tc>
        <w:tc>
          <w:tcPr>
            <w:tcW w:w="1154" w:type="dxa"/>
            <w:hideMark/>
          </w:tcPr>
          <w:p w14:paraId="03012454" w14:textId="77777777" w:rsidR="00417B71" w:rsidRPr="00501C76" w:rsidRDefault="00417B71">
            <w:pPr>
              <w:ind w:left="0" w:hanging="2"/>
              <w:rPr>
                <w:szCs w:val="20"/>
              </w:rPr>
            </w:pPr>
            <w:r w:rsidRPr="00501C76">
              <w:rPr>
                <w:szCs w:val="20"/>
              </w:rPr>
              <w:t>65,58</w:t>
            </w:r>
          </w:p>
        </w:tc>
      </w:tr>
      <w:tr w:rsidR="00417B71" w:rsidRPr="00501C76" w14:paraId="3DD3E000" w14:textId="77777777" w:rsidTr="00501C76">
        <w:trPr>
          <w:trHeight w:val="211"/>
          <w:jc w:val="center"/>
        </w:trPr>
        <w:tc>
          <w:tcPr>
            <w:tcW w:w="2924" w:type="dxa"/>
            <w:tcBorders>
              <w:top w:val="nil"/>
              <w:left w:val="nil"/>
              <w:bottom w:val="single" w:sz="4" w:space="0" w:color="auto"/>
              <w:right w:val="nil"/>
            </w:tcBorders>
            <w:hideMark/>
          </w:tcPr>
          <w:p w14:paraId="44C2BEA9" w14:textId="77777777" w:rsidR="00417B71" w:rsidRPr="00501C76" w:rsidRDefault="00417B71">
            <w:pPr>
              <w:ind w:left="0" w:hanging="2"/>
              <w:rPr>
                <w:szCs w:val="20"/>
              </w:rPr>
            </w:pPr>
            <w:r w:rsidRPr="00501C76">
              <w:rPr>
                <w:szCs w:val="20"/>
              </w:rPr>
              <w:t>TKKS 30 ton/ha (T3)</w:t>
            </w:r>
          </w:p>
          <w:p w14:paraId="7E1941EB" w14:textId="77777777" w:rsidR="00417B71" w:rsidRPr="00501C76" w:rsidRDefault="00417B71">
            <w:pPr>
              <w:ind w:left="0" w:hanging="2"/>
              <w:rPr>
                <w:szCs w:val="20"/>
              </w:rPr>
            </w:pPr>
            <w:r w:rsidRPr="00501C76">
              <w:rPr>
                <w:szCs w:val="20"/>
              </w:rPr>
              <w:t>TKKS 40 ton/ha (T4)</w:t>
            </w:r>
          </w:p>
        </w:tc>
        <w:tc>
          <w:tcPr>
            <w:tcW w:w="1188" w:type="dxa"/>
            <w:tcBorders>
              <w:top w:val="nil"/>
              <w:left w:val="nil"/>
              <w:bottom w:val="single" w:sz="4" w:space="0" w:color="auto"/>
              <w:right w:val="nil"/>
            </w:tcBorders>
            <w:hideMark/>
          </w:tcPr>
          <w:p w14:paraId="2A02BD1F" w14:textId="77777777" w:rsidR="00417B71" w:rsidRPr="00501C76" w:rsidRDefault="00417B71">
            <w:pPr>
              <w:ind w:left="0" w:hanging="2"/>
              <w:rPr>
                <w:szCs w:val="20"/>
              </w:rPr>
            </w:pPr>
            <w:r w:rsidRPr="00501C76">
              <w:rPr>
                <w:szCs w:val="20"/>
              </w:rPr>
              <w:t>14,79</w:t>
            </w:r>
          </w:p>
          <w:p w14:paraId="461E25B4" w14:textId="77777777" w:rsidR="00417B71" w:rsidRPr="00501C76" w:rsidRDefault="00417B71">
            <w:pPr>
              <w:ind w:left="0" w:hanging="2"/>
              <w:rPr>
                <w:szCs w:val="20"/>
              </w:rPr>
            </w:pPr>
            <w:r w:rsidRPr="00501C76">
              <w:rPr>
                <w:szCs w:val="20"/>
              </w:rPr>
              <w:t>17,12</w:t>
            </w:r>
          </w:p>
        </w:tc>
        <w:tc>
          <w:tcPr>
            <w:tcW w:w="1134" w:type="dxa"/>
            <w:tcBorders>
              <w:top w:val="nil"/>
              <w:left w:val="nil"/>
              <w:bottom w:val="single" w:sz="4" w:space="0" w:color="auto"/>
              <w:right w:val="nil"/>
            </w:tcBorders>
            <w:hideMark/>
          </w:tcPr>
          <w:p w14:paraId="0D994342" w14:textId="77777777" w:rsidR="00417B71" w:rsidRPr="00501C76" w:rsidRDefault="00417B71">
            <w:pPr>
              <w:ind w:left="0" w:hanging="2"/>
              <w:rPr>
                <w:szCs w:val="20"/>
              </w:rPr>
            </w:pPr>
            <w:r w:rsidRPr="00501C76">
              <w:rPr>
                <w:szCs w:val="20"/>
              </w:rPr>
              <w:t>36,41</w:t>
            </w:r>
          </w:p>
          <w:p w14:paraId="4BB5FEC9" w14:textId="77777777" w:rsidR="00417B71" w:rsidRPr="00501C76" w:rsidRDefault="00417B71">
            <w:pPr>
              <w:ind w:left="0" w:hanging="2"/>
              <w:rPr>
                <w:szCs w:val="20"/>
              </w:rPr>
            </w:pPr>
            <w:r w:rsidRPr="00501C76">
              <w:rPr>
                <w:szCs w:val="20"/>
              </w:rPr>
              <w:t>37,54</w:t>
            </w:r>
          </w:p>
        </w:tc>
        <w:tc>
          <w:tcPr>
            <w:tcW w:w="1275" w:type="dxa"/>
            <w:tcBorders>
              <w:top w:val="nil"/>
              <w:left w:val="nil"/>
              <w:bottom w:val="single" w:sz="4" w:space="0" w:color="auto"/>
              <w:right w:val="nil"/>
            </w:tcBorders>
            <w:hideMark/>
          </w:tcPr>
          <w:p w14:paraId="1FFC4D9F" w14:textId="77777777" w:rsidR="00417B71" w:rsidRPr="00501C76" w:rsidRDefault="00417B71">
            <w:pPr>
              <w:ind w:left="0" w:hanging="2"/>
              <w:rPr>
                <w:szCs w:val="20"/>
              </w:rPr>
            </w:pPr>
            <w:r w:rsidRPr="00501C76">
              <w:rPr>
                <w:szCs w:val="20"/>
              </w:rPr>
              <w:t>63,33</w:t>
            </w:r>
          </w:p>
          <w:p w14:paraId="2D3A961E" w14:textId="77777777" w:rsidR="00417B71" w:rsidRPr="00501C76" w:rsidRDefault="00417B71">
            <w:pPr>
              <w:ind w:left="0" w:hanging="2"/>
              <w:rPr>
                <w:szCs w:val="20"/>
              </w:rPr>
            </w:pPr>
            <w:r w:rsidRPr="00501C76">
              <w:rPr>
                <w:szCs w:val="20"/>
              </w:rPr>
              <w:t>57,00</w:t>
            </w:r>
          </w:p>
        </w:tc>
        <w:tc>
          <w:tcPr>
            <w:tcW w:w="1154" w:type="dxa"/>
            <w:tcBorders>
              <w:top w:val="nil"/>
              <w:left w:val="nil"/>
              <w:bottom w:val="single" w:sz="4" w:space="0" w:color="auto"/>
              <w:right w:val="nil"/>
            </w:tcBorders>
            <w:hideMark/>
          </w:tcPr>
          <w:p w14:paraId="3B9DD012" w14:textId="77777777" w:rsidR="00417B71" w:rsidRPr="00501C76" w:rsidRDefault="00417B71">
            <w:pPr>
              <w:ind w:left="0" w:hanging="2"/>
              <w:rPr>
                <w:szCs w:val="20"/>
              </w:rPr>
            </w:pPr>
            <w:r w:rsidRPr="00501C76">
              <w:rPr>
                <w:szCs w:val="20"/>
              </w:rPr>
              <w:t>69,66</w:t>
            </w:r>
          </w:p>
          <w:p w14:paraId="30440DD8" w14:textId="77777777" w:rsidR="00417B71" w:rsidRPr="00501C76" w:rsidRDefault="00417B71">
            <w:pPr>
              <w:ind w:left="0" w:hanging="2"/>
              <w:rPr>
                <w:szCs w:val="20"/>
              </w:rPr>
            </w:pPr>
            <w:r w:rsidRPr="00501C76">
              <w:rPr>
                <w:szCs w:val="20"/>
              </w:rPr>
              <w:t>65,04</w:t>
            </w:r>
          </w:p>
        </w:tc>
      </w:tr>
    </w:tbl>
    <w:p w14:paraId="04453340" w14:textId="77777777" w:rsidR="00417B71" w:rsidRPr="00501C76" w:rsidRDefault="00417B71" w:rsidP="00417B71">
      <w:pPr>
        <w:ind w:left="0" w:hanging="2"/>
        <w:rPr>
          <w:rFonts w:eastAsiaTheme="minorEastAsia"/>
          <w:bCs/>
          <w:sz w:val="18"/>
          <w:szCs w:val="18"/>
          <w:lang w:val="sv-SE" w:eastAsia="en-US"/>
        </w:rPr>
      </w:pPr>
      <w:r w:rsidRPr="00501C76">
        <w:rPr>
          <w:bCs/>
          <w:sz w:val="18"/>
          <w:szCs w:val="18"/>
          <w:lang w:val="sv-SE"/>
        </w:rPr>
        <w:t xml:space="preserve">Keterangan : angka-angka yang diikuti huruf yang sama </w:t>
      </w:r>
      <w:r w:rsidRPr="00501C76">
        <w:rPr>
          <w:bCs/>
          <w:sz w:val="18"/>
          <w:szCs w:val="18"/>
        </w:rPr>
        <w:t xml:space="preserve">pada kolom </w:t>
      </w:r>
      <w:r w:rsidRPr="00501C76">
        <w:rPr>
          <w:bCs/>
          <w:sz w:val="18"/>
          <w:szCs w:val="18"/>
          <w:lang w:val="sv-SE"/>
        </w:rPr>
        <w:t xml:space="preserve">tidak berbeda nyata pada </w:t>
      </w:r>
    </w:p>
    <w:p w14:paraId="6DCBCA28" w14:textId="366062FE" w:rsidR="00417B71" w:rsidRPr="00501C76" w:rsidRDefault="00417B71" w:rsidP="00417B71">
      <w:pPr>
        <w:ind w:left="0" w:hanging="2"/>
        <w:rPr>
          <w:bCs/>
          <w:sz w:val="18"/>
          <w:szCs w:val="18"/>
          <w:lang w:val="sv-SE"/>
        </w:rPr>
      </w:pPr>
      <w:r w:rsidRPr="00501C76">
        <w:rPr>
          <w:bCs/>
          <w:sz w:val="18"/>
          <w:szCs w:val="18"/>
          <w:lang w:val="sv-SE"/>
        </w:rPr>
        <w:tab/>
        <w:t xml:space="preserve">      </w:t>
      </w:r>
      <w:r w:rsidR="00AD5AA1">
        <w:rPr>
          <w:bCs/>
          <w:sz w:val="18"/>
          <w:szCs w:val="18"/>
          <w:lang w:val="sv-SE"/>
        </w:rPr>
        <w:t xml:space="preserve">                </w:t>
      </w:r>
      <w:r w:rsidRPr="00501C76">
        <w:rPr>
          <w:bCs/>
          <w:sz w:val="18"/>
          <w:szCs w:val="18"/>
          <w:lang w:val="sv-SE"/>
        </w:rPr>
        <w:t xml:space="preserve">  uji DMRT 5%</w:t>
      </w:r>
    </w:p>
    <w:p w14:paraId="3E174B4E" w14:textId="77777777" w:rsidR="00417B71" w:rsidRPr="00AD5AA1" w:rsidRDefault="00417B71" w:rsidP="00AD5AA1">
      <w:pPr>
        <w:shd w:val="clear" w:color="auto" w:fill="FFFFFF" w:themeFill="background1"/>
        <w:tabs>
          <w:tab w:val="left" w:pos="851"/>
        </w:tabs>
        <w:spacing w:line="240" w:lineRule="auto"/>
        <w:ind w:left="0" w:hanging="2"/>
        <w:rPr>
          <w:sz w:val="16"/>
          <w:szCs w:val="16"/>
          <w:lang w:val="sv-SE"/>
        </w:rPr>
      </w:pPr>
    </w:p>
    <w:p w14:paraId="1EB0C308" w14:textId="77777777" w:rsidR="00417B71" w:rsidRPr="00501C76" w:rsidRDefault="00417B71" w:rsidP="00417B71">
      <w:pPr>
        <w:shd w:val="clear" w:color="auto" w:fill="FFFFFF" w:themeFill="background1"/>
        <w:tabs>
          <w:tab w:val="left" w:pos="709"/>
        </w:tabs>
        <w:ind w:leftChars="0" w:left="0" w:firstLineChars="354" w:firstLine="708"/>
        <w:rPr>
          <w:szCs w:val="20"/>
          <w:lang w:val="sv-SE"/>
        </w:rPr>
      </w:pPr>
      <w:r w:rsidRPr="00501C76">
        <w:rPr>
          <w:szCs w:val="20"/>
          <w:lang w:val="sv-SE"/>
        </w:rPr>
        <w:tab/>
        <w:t xml:space="preserve">Pada perlakuan varietas menunjukkan bahwa Devatra 1 mampu menghasilkan tinggi tanaman tertinggi jika dibanding dengan varietas lainnya pada umur 2 MST, 4 MST, 6 MST, dan 8 MST. Pada umumnya varietas Detam baik Detam 1 maupun Detam 2 menghasilkan tinggi tanaman yang lebih rendah jika dibanding dengan varietas lainnya ditunjukkan Tabel 2.  Perlakuan kompos TKKS menunjukkan tidak berpengaruh nyata terhadap variabel tinggi tanaman. Terdapat kecenderungan bahwa TKKS dosis 20 ton per ha sudah cukup meningkatkan tinggi tanaman kedelai pada penelitian ini. </w:t>
      </w:r>
    </w:p>
    <w:p w14:paraId="7E36DF9F" w14:textId="77777777" w:rsidR="00417B71" w:rsidRPr="00501C76" w:rsidRDefault="00417B71" w:rsidP="00417B71">
      <w:pPr>
        <w:shd w:val="clear" w:color="auto" w:fill="FFFFFF" w:themeFill="background1"/>
        <w:tabs>
          <w:tab w:val="left" w:pos="851"/>
        </w:tabs>
        <w:ind w:left="0" w:hanging="2"/>
        <w:rPr>
          <w:bCs/>
          <w:szCs w:val="20"/>
          <w:lang w:val="en-US"/>
        </w:rPr>
      </w:pPr>
    </w:p>
    <w:p w14:paraId="1A2DCF2D" w14:textId="77777777" w:rsidR="00417B71" w:rsidRPr="00501C76" w:rsidRDefault="00417B71" w:rsidP="00417B71">
      <w:pPr>
        <w:tabs>
          <w:tab w:val="left" w:pos="567"/>
        </w:tabs>
        <w:ind w:left="0" w:hanging="2"/>
        <w:rPr>
          <w:rFonts w:eastAsiaTheme="minorEastAsia"/>
          <w:szCs w:val="20"/>
        </w:rPr>
      </w:pPr>
      <w:r w:rsidRPr="00501C76">
        <w:rPr>
          <w:szCs w:val="20"/>
        </w:rPr>
        <w:t xml:space="preserve">Tabel 3. Rataan jumlah daun 2 MST sampai 8 MST </w:t>
      </w:r>
    </w:p>
    <w:tbl>
      <w:tblPr>
        <w:tblW w:w="7655" w:type="dxa"/>
        <w:jc w:val="center"/>
        <w:tblLook w:val="04A0" w:firstRow="1" w:lastRow="0" w:firstColumn="1" w:lastColumn="0" w:noHBand="0" w:noVBand="1"/>
      </w:tblPr>
      <w:tblGrid>
        <w:gridCol w:w="2410"/>
        <w:gridCol w:w="1276"/>
        <w:gridCol w:w="1353"/>
        <w:gridCol w:w="1340"/>
        <w:gridCol w:w="1276"/>
      </w:tblGrid>
      <w:tr w:rsidR="00417B71" w:rsidRPr="00501C76" w14:paraId="01DE3B3B" w14:textId="77777777" w:rsidTr="00417B71">
        <w:trPr>
          <w:trHeight w:val="227"/>
          <w:jc w:val="center"/>
        </w:trPr>
        <w:tc>
          <w:tcPr>
            <w:tcW w:w="2410" w:type="dxa"/>
            <w:tcBorders>
              <w:top w:val="single" w:sz="4" w:space="0" w:color="auto"/>
              <w:left w:val="nil"/>
              <w:bottom w:val="nil"/>
              <w:right w:val="nil"/>
            </w:tcBorders>
            <w:vAlign w:val="center"/>
            <w:hideMark/>
          </w:tcPr>
          <w:p w14:paraId="6A71A0ED" w14:textId="77777777" w:rsidR="00417B71" w:rsidRPr="00501C76" w:rsidRDefault="00417B71">
            <w:pPr>
              <w:ind w:left="0" w:hanging="2"/>
              <w:rPr>
                <w:szCs w:val="20"/>
              </w:rPr>
            </w:pPr>
            <w:r w:rsidRPr="00501C76">
              <w:rPr>
                <w:szCs w:val="20"/>
              </w:rPr>
              <w:t>Perlakuan</w:t>
            </w:r>
          </w:p>
        </w:tc>
        <w:tc>
          <w:tcPr>
            <w:tcW w:w="5245" w:type="dxa"/>
            <w:gridSpan w:val="4"/>
            <w:tcBorders>
              <w:top w:val="single" w:sz="4" w:space="0" w:color="auto"/>
              <w:left w:val="nil"/>
              <w:bottom w:val="nil"/>
              <w:right w:val="nil"/>
            </w:tcBorders>
            <w:hideMark/>
          </w:tcPr>
          <w:p w14:paraId="24378B0D" w14:textId="77777777" w:rsidR="00417B71" w:rsidRPr="00501C76" w:rsidRDefault="00417B71">
            <w:pPr>
              <w:ind w:left="0" w:hanging="2"/>
              <w:rPr>
                <w:szCs w:val="20"/>
              </w:rPr>
            </w:pPr>
            <w:r w:rsidRPr="00501C76">
              <w:rPr>
                <w:szCs w:val="20"/>
              </w:rPr>
              <w:t>Jumlah daun minggu ke-</w:t>
            </w:r>
          </w:p>
        </w:tc>
      </w:tr>
      <w:tr w:rsidR="00417B71" w:rsidRPr="00501C76" w14:paraId="1E95F5E3" w14:textId="77777777" w:rsidTr="00417B71">
        <w:trPr>
          <w:trHeight w:val="120"/>
          <w:jc w:val="center"/>
        </w:trPr>
        <w:tc>
          <w:tcPr>
            <w:tcW w:w="2410" w:type="dxa"/>
            <w:tcBorders>
              <w:top w:val="nil"/>
              <w:left w:val="nil"/>
              <w:bottom w:val="single" w:sz="4" w:space="0" w:color="auto"/>
              <w:right w:val="nil"/>
            </w:tcBorders>
          </w:tcPr>
          <w:p w14:paraId="4593012D" w14:textId="77777777" w:rsidR="00417B71" w:rsidRPr="00501C76" w:rsidRDefault="00417B71">
            <w:pPr>
              <w:ind w:left="0" w:hanging="2"/>
              <w:rPr>
                <w:szCs w:val="20"/>
              </w:rPr>
            </w:pPr>
          </w:p>
        </w:tc>
        <w:tc>
          <w:tcPr>
            <w:tcW w:w="1276" w:type="dxa"/>
            <w:tcBorders>
              <w:top w:val="single" w:sz="4" w:space="0" w:color="auto"/>
              <w:left w:val="nil"/>
              <w:bottom w:val="single" w:sz="4" w:space="0" w:color="auto"/>
              <w:right w:val="nil"/>
            </w:tcBorders>
            <w:hideMark/>
          </w:tcPr>
          <w:p w14:paraId="33A104C6" w14:textId="77777777" w:rsidR="00417B71" w:rsidRPr="00501C76" w:rsidRDefault="00417B71">
            <w:pPr>
              <w:ind w:left="0" w:hanging="2"/>
              <w:rPr>
                <w:szCs w:val="20"/>
              </w:rPr>
            </w:pPr>
            <w:r w:rsidRPr="00501C76">
              <w:rPr>
                <w:szCs w:val="20"/>
              </w:rPr>
              <w:t>2 MST</w:t>
            </w:r>
          </w:p>
        </w:tc>
        <w:tc>
          <w:tcPr>
            <w:tcW w:w="1353" w:type="dxa"/>
            <w:tcBorders>
              <w:top w:val="single" w:sz="4" w:space="0" w:color="auto"/>
              <w:left w:val="nil"/>
              <w:bottom w:val="single" w:sz="4" w:space="0" w:color="auto"/>
              <w:right w:val="nil"/>
            </w:tcBorders>
            <w:hideMark/>
          </w:tcPr>
          <w:p w14:paraId="43410036" w14:textId="77777777" w:rsidR="00417B71" w:rsidRPr="00501C76" w:rsidRDefault="00417B71">
            <w:pPr>
              <w:ind w:left="0" w:hanging="2"/>
              <w:rPr>
                <w:szCs w:val="20"/>
              </w:rPr>
            </w:pPr>
            <w:r w:rsidRPr="00501C76">
              <w:rPr>
                <w:szCs w:val="20"/>
              </w:rPr>
              <w:t>4 MST</w:t>
            </w:r>
          </w:p>
        </w:tc>
        <w:tc>
          <w:tcPr>
            <w:tcW w:w="1340" w:type="dxa"/>
            <w:tcBorders>
              <w:top w:val="single" w:sz="4" w:space="0" w:color="auto"/>
              <w:left w:val="nil"/>
              <w:bottom w:val="single" w:sz="4" w:space="0" w:color="auto"/>
              <w:right w:val="nil"/>
            </w:tcBorders>
            <w:hideMark/>
          </w:tcPr>
          <w:p w14:paraId="2FB2011E" w14:textId="77777777" w:rsidR="00417B71" w:rsidRPr="00501C76" w:rsidRDefault="00417B71">
            <w:pPr>
              <w:ind w:left="0" w:hanging="2"/>
              <w:rPr>
                <w:szCs w:val="20"/>
              </w:rPr>
            </w:pPr>
            <w:r w:rsidRPr="00501C76">
              <w:rPr>
                <w:szCs w:val="20"/>
              </w:rPr>
              <w:t>6 MST</w:t>
            </w:r>
          </w:p>
        </w:tc>
        <w:tc>
          <w:tcPr>
            <w:tcW w:w="1276" w:type="dxa"/>
            <w:tcBorders>
              <w:top w:val="single" w:sz="4" w:space="0" w:color="auto"/>
              <w:left w:val="nil"/>
              <w:bottom w:val="single" w:sz="4" w:space="0" w:color="auto"/>
              <w:right w:val="nil"/>
            </w:tcBorders>
            <w:hideMark/>
          </w:tcPr>
          <w:p w14:paraId="5AE1AC25" w14:textId="77777777" w:rsidR="00417B71" w:rsidRPr="00501C76" w:rsidRDefault="00417B71">
            <w:pPr>
              <w:ind w:left="0" w:hanging="2"/>
              <w:rPr>
                <w:szCs w:val="20"/>
              </w:rPr>
            </w:pPr>
            <w:r w:rsidRPr="00501C76">
              <w:rPr>
                <w:szCs w:val="20"/>
              </w:rPr>
              <w:t>8MST</w:t>
            </w:r>
          </w:p>
        </w:tc>
      </w:tr>
      <w:tr w:rsidR="00417B71" w:rsidRPr="00501C76" w14:paraId="7F795CA4" w14:textId="77777777" w:rsidTr="00417B71">
        <w:trPr>
          <w:trHeight w:val="227"/>
          <w:jc w:val="center"/>
        </w:trPr>
        <w:tc>
          <w:tcPr>
            <w:tcW w:w="2410" w:type="dxa"/>
            <w:hideMark/>
          </w:tcPr>
          <w:p w14:paraId="7A06D543" w14:textId="77777777" w:rsidR="00417B71" w:rsidRPr="00501C76" w:rsidRDefault="00417B71">
            <w:pPr>
              <w:tabs>
                <w:tab w:val="left" w:pos="0"/>
              </w:tabs>
              <w:ind w:left="0" w:hanging="2"/>
              <w:rPr>
                <w:szCs w:val="20"/>
              </w:rPr>
            </w:pPr>
            <w:r w:rsidRPr="00501C76">
              <w:rPr>
                <w:szCs w:val="20"/>
              </w:rPr>
              <w:t>Detam 1 (V1)</w:t>
            </w:r>
          </w:p>
        </w:tc>
        <w:tc>
          <w:tcPr>
            <w:tcW w:w="1276" w:type="dxa"/>
            <w:hideMark/>
          </w:tcPr>
          <w:p w14:paraId="73305656" w14:textId="77777777" w:rsidR="00417B71" w:rsidRPr="00501C76" w:rsidRDefault="00417B71">
            <w:pPr>
              <w:ind w:left="0" w:hanging="2"/>
              <w:rPr>
                <w:szCs w:val="20"/>
              </w:rPr>
            </w:pPr>
            <w:r w:rsidRPr="00501C76">
              <w:rPr>
                <w:szCs w:val="20"/>
              </w:rPr>
              <w:t>1,51 b</w:t>
            </w:r>
          </w:p>
        </w:tc>
        <w:tc>
          <w:tcPr>
            <w:tcW w:w="1353" w:type="dxa"/>
            <w:hideMark/>
          </w:tcPr>
          <w:p w14:paraId="206D09C5" w14:textId="77777777" w:rsidR="00417B71" w:rsidRPr="00501C76" w:rsidRDefault="00417B71">
            <w:pPr>
              <w:ind w:left="0" w:hanging="2"/>
              <w:rPr>
                <w:szCs w:val="20"/>
              </w:rPr>
            </w:pPr>
            <w:r w:rsidRPr="00501C76">
              <w:rPr>
                <w:szCs w:val="20"/>
              </w:rPr>
              <w:t>4,18 c</w:t>
            </w:r>
          </w:p>
        </w:tc>
        <w:tc>
          <w:tcPr>
            <w:tcW w:w="1340" w:type="dxa"/>
            <w:hideMark/>
          </w:tcPr>
          <w:p w14:paraId="121C8D08" w14:textId="77777777" w:rsidR="00417B71" w:rsidRPr="00501C76" w:rsidRDefault="00417B71">
            <w:pPr>
              <w:ind w:left="0" w:hanging="2"/>
              <w:rPr>
                <w:szCs w:val="20"/>
              </w:rPr>
            </w:pPr>
            <w:r w:rsidRPr="00501C76">
              <w:rPr>
                <w:szCs w:val="20"/>
              </w:rPr>
              <w:t>7,36</w:t>
            </w:r>
          </w:p>
        </w:tc>
        <w:tc>
          <w:tcPr>
            <w:tcW w:w="1276" w:type="dxa"/>
            <w:hideMark/>
          </w:tcPr>
          <w:p w14:paraId="6C5B23CD" w14:textId="77777777" w:rsidR="00417B71" w:rsidRPr="00501C76" w:rsidRDefault="00417B71">
            <w:pPr>
              <w:ind w:left="0" w:hanging="2"/>
              <w:rPr>
                <w:szCs w:val="20"/>
              </w:rPr>
            </w:pPr>
            <w:r w:rsidRPr="00501C76">
              <w:rPr>
                <w:szCs w:val="20"/>
              </w:rPr>
              <w:t>12,52</w:t>
            </w:r>
          </w:p>
        </w:tc>
      </w:tr>
      <w:tr w:rsidR="00417B71" w:rsidRPr="00501C76" w14:paraId="5E095A63" w14:textId="77777777" w:rsidTr="00417B71">
        <w:trPr>
          <w:trHeight w:val="242"/>
          <w:jc w:val="center"/>
        </w:trPr>
        <w:tc>
          <w:tcPr>
            <w:tcW w:w="2410" w:type="dxa"/>
            <w:hideMark/>
          </w:tcPr>
          <w:p w14:paraId="6DE3F271" w14:textId="77777777" w:rsidR="00417B71" w:rsidRPr="00501C76" w:rsidRDefault="00417B71">
            <w:pPr>
              <w:tabs>
                <w:tab w:val="left" w:pos="162"/>
              </w:tabs>
              <w:ind w:left="0" w:hanging="2"/>
              <w:rPr>
                <w:szCs w:val="20"/>
              </w:rPr>
            </w:pPr>
            <w:r w:rsidRPr="00501C76">
              <w:rPr>
                <w:szCs w:val="20"/>
              </w:rPr>
              <w:t>Detam 2 (V2)</w:t>
            </w:r>
          </w:p>
        </w:tc>
        <w:tc>
          <w:tcPr>
            <w:tcW w:w="1276" w:type="dxa"/>
            <w:hideMark/>
          </w:tcPr>
          <w:p w14:paraId="5CD8C46C" w14:textId="77777777" w:rsidR="00417B71" w:rsidRPr="00501C76" w:rsidRDefault="00417B71">
            <w:pPr>
              <w:ind w:left="0" w:hanging="2"/>
              <w:rPr>
                <w:szCs w:val="20"/>
              </w:rPr>
            </w:pPr>
            <w:r w:rsidRPr="00501C76">
              <w:rPr>
                <w:szCs w:val="20"/>
              </w:rPr>
              <w:t>2,31 a</w:t>
            </w:r>
          </w:p>
        </w:tc>
        <w:tc>
          <w:tcPr>
            <w:tcW w:w="1353" w:type="dxa"/>
            <w:hideMark/>
          </w:tcPr>
          <w:p w14:paraId="02F44851" w14:textId="77777777" w:rsidR="00417B71" w:rsidRPr="00501C76" w:rsidRDefault="00417B71">
            <w:pPr>
              <w:ind w:left="0" w:hanging="2"/>
              <w:rPr>
                <w:szCs w:val="20"/>
              </w:rPr>
            </w:pPr>
            <w:r w:rsidRPr="00501C76">
              <w:rPr>
                <w:szCs w:val="20"/>
              </w:rPr>
              <w:t>4,82 b</w:t>
            </w:r>
          </w:p>
        </w:tc>
        <w:tc>
          <w:tcPr>
            <w:tcW w:w="1340" w:type="dxa"/>
            <w:hideMark/>
          </w:tcPr>
          <w:p w14:paraId="7087002C" w14:textId="77777777" w:rsidR="00417B71" w:rsidRPr="00501C76" w:rsidRDefault="00417B71">
            <w:pPr>
              <w:ind w:left="0" w:hanging="2"/>
              <w:rPr>
                <w:szCs w:val="20"/>
              </w:rPr>
            </w:pPr>
            <w:r w:rsidRPr="00501C76">
              <w:rPr>
                <w:szCs w:val="20"/>
              </w:rPr>
              <w:t>7,79</w:t>
            </w:r>
          </w:p>
        </w:tc>
        <w:tc>
          <w:tcPr>
            <w:tcW w:w="1276" w:type="dxa"/>
            <w:hideMark/>
          </w:tcPr>
          <w:p w14:paraId="061E9366" w14:textId="77777777" w:rsidR="00417B71" w:rsidRPr="00501C76" w:rsidRDefault="00417B71">
            <w:pPr>
              <w:ind w:left="0" w:hanging="2"/>
              <w:rPr>
                <w:szCs w:val="20"/>
              </w:rPr>
            </w:pPr>
            <w:r w:rsidRPr="00501C76">
              <w:rPr>
                <w:szCs w:val="20"/>
              </w:rPr>
              <w:t>12,01</w:t>
            </w:r>
          </w:p>
        </w:tc>
      </w:tr>
      <w:tr w:rsidR="00417B71" w:rsidRPr="00501C76" w14:paraId="45ED819D" w14:textId="77777777" w:rsidTr="00417B71">
        <w:trPr>
          <w:trHeight w:val="242"/>
          <w:jc w:val="center"/>
        </w:trPr>
        <w:tc>
          <w:tcPr>
            <w:tcW w:w="2410" w:type="dxa"/>
            <w:hideMark/>
          </w:tcPr>
          <w:p w14:paraId="27DD79DC" w14:textId="77777777" w:rsidR="00417B71" w:rsidRPr="00501C76" w:rsidRDefault="00417B71">
            <w:pPr>
              <w:tabs>
                <w:tab w:val="left" w:pos="162"/>
              </w:tabs>
              <w:ind w:left="0" w:hanging="2"/>
              <w:rPr>
                <w:szCs w:val="20"/>
              </w:rPr>
            </w:pPr>
            <w:r w:rsidRPr="00501C76">
              <w:rPr>
                <w:szCs w:val="20"/>
              </w:rPr>
              <w:t>Devatra 1 (V3)</w:t>
            </w:r>
          </w:p>
        </w:tc>
        <w:tc>
          <w:tcPr>
            <w:tcW w:w="1276" w:type="dxa"/>
            <w:hideMark/>
          </w:tcPr>
          <w:p w14:paraId="7698A3FE" w14:textId="77777777" w:rsidR="00417B71" w:rsidRPr="00501C76" w:rsidRDefault="00417B71">
            <w:pPr>
              <w:ind w:left="0" w:hanging="2"/>
              <w:rPr>
                <w:szCs w:val="20"/>
              </w:rPr>
            </w:pPr>
            <w:r w:rsidRPr="00501C76">
              <w:rPr>
                <w:szCs w:val="20"/>
              </w:rPr>
              <w:t>2,33 a</w:t>
            </w:r>
          </w:p>
        </w:tc>
        <w:tc>
          <w:tcPr>
            <w:tcW w:w="1353" w:type="dxa"/>
            <w:hideMark/>
          </w:tcPr>
          <w:p w14:paraId="58D83485" w14:textId="77777777" w:rsidR="00417B71" w:rsidRPr="00501C76" w:rsidRDefault="00417B71">
            <w:pPr>
              <w:ind w:left="0" w:hanging="2"/>
              <w:rPr>
                <w:szCs w:val="20"/>
              </w:rPr>
            </w:pPr>
            <w:r w:rsidRPr="00501C76">
              <w:rPr>
                <w:szCs w:val="20"/>
              </w:rPr>
              <w:t>5,64 a</w:t>
            </w:r>
          </w:p>
        </w:tc>
        <w:tc>
          <w:tcPr>
            <w:tcW w:w="1340" w:type="dxa"/>
            <w:hideMark/>
          </w:tcPr>
          <w:p w14:paraId="7963A5DC" w14:textId="77777777" w:rsidR="00417B71" w:rsidRPr="00501C76" w:rsidRDefault="00417B71">
            <w:pPr>
              <w:ind w:left="0" w:hanging="2"/>
              <w:rPr>
                <w:szCs w:val="20"/>
              </w:rPr>
            </w:pPr>
            <w:r w:rsidRPr="00501C76">
              <w:rPr>
                <w:szCs w:val="20"/>
              </w:rPr>
              <w:t>9,47</w:t>
            </w:r>
          </w:p>
        </w:tc>
        <w:tc>
          <w:tcPr>
            <w:tcW w:w="1276" w:type="dxa"/>
            <w:hideMark/>
          </w:tcPr>
          <w:p w14:paraId="7EDED710" w14:textId="77777777" w:rsidR="00417B71" w:rsidRPr="00501C76" w:rsidRDefault="00417B71">
            <w:pPr>
              <w:ind w:left="0" w:hanging="2"/>
              <w:rPr>
                <w:szCs w:val="20"/>
              </w:rPr>
            </w:pPr>
            <w:r w:rsidRPr="00501C76">
              <w:rPr>
                <w:szCs w:val="20"/>
              </w:rPr>
              <w:t>14,59</w:t>
            </w:r>
          </w:p>
        </w:tc>
      </w:tr>
      <w:tr w:rsidR="00417B71" w:rsidRPr="00501C76" w14:paraId="50F825C7" w14:textId="77777777" w:rsidTr="00417B71">
        <w:trPr>
          <w:trHeight w:val="242"/>
          <w:jc w:val="center"/>
        </w:trPr>
        <w:tc>
          <w:tcPr>
            <w:tcW w:w="2410" w:type="dxa"/>
            <w:tcBorders>
              <w:top w:val="nil"/>
              <w:left w:val="nil"/>
              <w:bottom w:val="single" w:sz="4" w:space="0" w:color="auto"/>
              <w:right w:val="nil"/>
            </w:tcBorders>
            <w:hideMark/>
          </w:tcPr>
          <w:p w14:paraId="4392472A" w14:textId="77777777" w:rsidR="00417B71" w:rsidRPr="00501C76" w:rsidRDefault="00417B71">
            <w:pPr>
              <w:tabs>
                <w:tab w:val="left" w:pos="162"/>
              </w:tabs>
              <w:ind w:left="0" w:hanging="2"/>
              <w:rPr>
                <w:szCs w:val="20"/>
              </w:rPr>
            </w:pPr>
            <w:r w:rsidRPr="00501C76">
              <w:rPr>
                <w:szCs w:val="20"/>
              </w:rPr>
              <w:t>Devatra 2  (V4)</w:t>
            </w:r>
          </w:p>
        </w:tc>
        <w:tc>
          <w:tcPr>
            <w:tcW w:w="1276" w:type="dxa"/>
            <w:tcBorders>
              <w:top w:val="nil"/>
              <w:left w:val="nil"/>
              <w:bottom w:val="single" w:sz="4" w:space="0" w:color="auto"/>
              <w:right w:val="nil"/>
            </w:tcBorders>
            <w:hideMark/>
          </w:tcPr>
          <w:p w14:paraId="5DC0FC02" w14:textId="77777777" w:rsidR="00417B71" w:rsidRPr="00501C76" w:rsidRDefault="00417B71">
            <w:pPr>
              <w:ind w:left="0" w:hanging="2"/>
              <w:rPr>
                <w:szCs w:val="20"/>
              </w:rPr>
            </w:pPr>
            <w:r w:rsidRPr="00501C76">
              <w:rPr>
                <w:szCs w:val="20"/>
              </w:rPr>
              <w:t>2,37 a</w:t>
            </w:r>
          </w:p>
        </w:tc>
        <w:tc>
          <w:tcPr>
            <w:tcW w:w="1353" w:type="dxa"/>
            <w:tcBorders>
              <w:top w:val="nil"/>
              <w:left w:val="nil"/>
              <w:bottom w:val="single" w:sz="4" w:space="0" w:color="auto"/>
              <w:right w:val="nil"/>
            </w:tcBorders>
            <w:hideMark/>
          </w:tcPr>
          <w:p w14:paraId="4F90CC31" w14:textId="77777777" w:rsidR="00417B71" w:rsidRPr="00501C76" w:rsidRDefault="00417B71">
            <w:pPr>
              <w:ind w:left="0" w:hanging="2"/>
              <w:rPr>
                <w:szCs w:val="20"/>
              </w:rPr>
            </w:pPr>
            <w:r w:rsidRPr="00501C76">
              <w:rPr>
                <w:szCs w:val="20"/>
              </w:rPr>
              <w:t>5,02 b</w:t>
            </w:r>
          </w:p>
        </w:tc>
        <w:tc>
          <w:tcPr>
            <w:tcW w:w="1340" w:type="dxa"/>
            <w:tcBorders>
              <w:top w:val="nil"/>
              <w:left w:val="nil"/>
              <w:bottom w:val="single" w:sz="4" w:space="0" w:color="auto"/>
              <w:right w:val="nil"/>
            </w:tcBorders>
            <w:hideMark/>
          </w:tcPr>
          <w:p w14:paraId="00F64A1F" w14:textId="77777777" w:rsidR="00417B71" w:rsidRPr="00501C76" w:rsidRDefault="00417B71">
            <w:pPr>
              <w:ind w:left="0" w:hanging="2"/>
              <w:rPr>
                <w:szCs w:val="20"/>
              </w:rPr>
            </w:pPr>
            <w:r w:rsidRPr="00501C76">
              <w:rPr>
                <w:szCs w:val="20"/>
              </w:rPr>
              <w:t>9,36</w:t>
            </w:r>
          </w:p>
        </w:tc>
        <w:tc>
          <w:tcPr>
            <w:tcW w:w="1276" w:type="dxa"/>
            <w:tcBorders>
              <w:top w:val="nil"/>
              <w:left w:val="nil"/>
              <w:bottom w:val="single" w:sz="4" w:space="0" w:color="auto"/>
              <w:right w:val="nil"/>
            </w:tcBorders>
            <w:hideMark/>
          </w:tcPr>
          <w:p w14:paraId="03864455" w14:textId="77777777" w:rsidR="00417B71" w:rsidRPr="00501C76" w:rsidRDefault="00417B71">
            <w:pPr>
              <w:ind w:left="0" w:hanging="2"/>
              <w:rPr>
                <w:szCs w:val="20"/>
              </w:rPr>
            </w:pPr>
            <w:r w:rsidRPr="00501C76">
              <w:rPr>
                <w:szCs w:val="20"/>
              </w:rPr>
              <w:t>13,45</w:t>
            </w:r>
          </w:p>
        </w:tc>
      </w:tr>
      <w:tr w:rsidR="00417B71" w:rsidRPr="00501C76" w14:paraId="4246C554" w14:textId="77777777" w:rsidTr="00417B71">
        <w:trPr>
          <w:trHeight w:val="247"/>
          <w:jc w:val="center"/>
        </w:trPr>
        <w:tc>
          <w:tcPr>
            <w:tcW w:w="2410" w:type="dxa"/>
            <w:hideMark/>
          </w:tcPr>
          <w:p w14:paraId="5ACE31C5" w14:textId="77777777" w:rsidR="00417B71" w:rsidRPr="00501C76" w:rsidRDefault="00417B71">
            <w:pPr>
              <w:ind w:left="0" w:hanging="2"/>
              <w:rPr>
                <w:szCs w:val="20"/>
              </w:rPr>
            </w:pPr>
            <w:r w:rsidRPr="00501C76">
              <w:rPr>
                <w:szCs w:val="20"/>
              </w:rPr>
              <w:t>TKKS 20 ton/ha (T1)</w:t>
            </w:r>
          </w:p>
        </w:tc>
        <w:tc>
          <w:tcPr>
            <w:tcW w:w="1276" w:type="dxa"/>
            <w:hideMark/>
          </w:tcPr>
          <w:p w14:paraId="3358316D" w14:textId="77777777" w:rsidR="00417B71" w:rsidRPr="00501C76" w:rsidRDefault="00417B71">
            <w:pPr>
              <w:ind w:left="0" w:hanging="2"/>
              <w:rPr>
                <w:szCs w:val="20"/>
              </w:rPr>
            </w:pPr>
            <w:r w:rsidRPr="00501C76">
              <w:rPr>
                <w:szCs w:val="20"/>
              </w:rPr>
              <w:t xml:space="preserve">2,16 </w:t>
            </w:r>
          </w:p>
        </w:tc>
        <w:tc>
          <w:tcPr>
            <w:tcW w:w="1353" w:type="dxa"/>
            <w:hideMark/>
          </w:tcPr>
          <w:p w14:paraId="596CFAC9" w14:textId="77777777" w:rsidR="00417B71" w:rsidRPr="00501C76" w:rsidRDefault="00417B71">
            <w:pPr>
              <w:ind w:left="0" w:hanging="2"/>
              <w:rPr>
                <w:szCs w:val="20"/>
              </w:rPr>
            </w:pPr>
            <w:r w:rsidRPr="00501C76">
              <w:rPr>
                <w:szCs w:val="20"/>
              </w:rPr>
              <w:t xml:space="preserve">5,01  </w:t>
            </w:r>
          </w:p>
        </w:tc>
        <w:tc>
          <w:tcPr>
            <w:tcW w:w="1340" w:type="dxa"/>
            <w:hideMark/>
          </w:tcPr>
          <w:p w14:paraId="44DDE934" w14:textId="77777777" w:rsidR="00417B71" w:rsidRPr="00501C76" w:rsidRDefault="00417B71">
            <w:pPr>
              <w:ind w:left="0" w:hanging="2"/>
              <w:rPr>
                <w:szCs w:val="20"/>
              </w:rPr>
            </w:pPr>
            <w:r w:rsidRPr="00501C76">
              <w:rPr>
                <w:szCs w:val="20"/>
              </w:rPr>
              <w:t xml:space="preserve">9,44 </w:t>
            </w:r>
          </w:p>
        </w:tc>
        <w:tc>
          <w:tcPr>
            <w:tcW w:w="1276" w:type="dxa"/>
            <w:hideMark/>
          </w:tcPr>
          <w:p w14:paraId="10485738" w14:textId="77777777" w:rsidR="00417B71" w:rsidRPr="00501C76" w:rsidRDefault="00417B71">
            <w:pPr>
              <w:ind w:left="0" w:hanging="2"/>
              <w:rPr>
                <w:szCs w:val="20"/>
              </w:rPr>
            </w:pPr>
            <w:r w:rsidRPr="00501C76">
              <w:rPr>
                <w:szCs w:val="20"/>
              </w:rPr>
              <w:t>13,24</w:t>
            </w:r>
          </w:p>
        </w:tc>
      </w:tr>
      <w:tr w:rsidR="00417B71" w:rsidRPr="00501C76" w14:paraId="046AEECD" w14:textId="77777777" w:rsidTr="00417B71">
        <w:trPr>
          <w:trHeight w:val="241"/>
          <w:jc w:val="center"/>
        </w:trPr>
        <w:tc>
          <w:tcPr>
            <w:tcW w:w="2410" w:type="dxa"/>
            <w:hideMark/>
          </w:tcPr>
          <w:p w14:paraId="300CF405" w14:textId="77777777" w:rsidR="00417B71" w:rsidRPr="00501C76" w:rsidRDefault="00417B71">
            <w:pPr>
              <w:ind w:left="0" w:hanging="2"/>
              <w:rPr>
                <w:szCs w:val="20"/>
              </w:rPr>
            </w:pPr>
            <w:r w:rsidRPr="00501C76">
              <w:rPr>
                <w:szCs w:val="20"/>
              </w:rPr>
              <w:t>TKKS 15 ton/ha (T2)</w:t>
            </w:r>
          </w:p>
        </w:tc>
        <w:tc>
          <w:tcPr>
            <w:tcW w:w="1276" w:type="dxa"/>
            <w:hideMark/>
          </w:tcPr>
          <w:p w14:paraId="7BFA28BF" w14:textId="77777777" w:rsidR="00417B71" w:rsidRPr="00501C76" w:rsidRDefault="00417B71">
            <w:pPr>
              <w:ind w:left="0" w:hanging="2"/>
              <w:rPr>
                <w:szCs w:val="20"/>
              </w:rPr>
            </w:pPr>
            <w:r w:rsidRPr="00501C76">
              <w:rPr>
                <w:szCs w:val="20"/>
              </w:rPr>
              <w:t xml:space="preserve">2,15 </w:t>
            </w:r>
          </w:p>
        </w:tc>
        <w:tc>
          <w:tcPr>
            <w:tcW w:w="1353" w:type="dxa"/>
            <w:hideMark/>
          </w:tcPr>
          <w:p w14:paraId="46FA2BC9" w14:textId="77777777" w:rsidR="00417B71" w:rsidRPr="00501C76" w:rsidRDefault="00417B71">
            <w:pPr>
              <w:ind w:left="0" w:hanging="2"/>
              <w:rPr>
                <w:szCs w:val="20"/>
              </w:rPr>
            </w:pPr>
            <w:r w:rsidRPr="00501C76">
              <w:rPr>
                <w:szCs w:val="20"/>
              </w:rPr>
              <w:t xml:space="preserve">4,57 </w:t>
            </w:r>
          </w:p>
        </w:tc>
        <w:tc>
          <w:tcPr>
            <w:tcW w:w="1340" w:type="dxa"/>
            <w:hideMark/>
          </w:tcPr>
          <w:p w14:paraId="066E965D" w14:textId="77777777" w:rsidR="00417B71" w:rsidRPr="00501C76" w:rsidRDefault="00417B71">
            <w:pPr>
              <w:ind w:left="0" w:hanging="2"/>
              <w:rPr>
                <w:szCs w:val="20"/>
              </w:rPr>
            </w:pPr>
            <w:r w:rsidRPr="00501C76">
              <w:rPr>
                <w:szCs w:val="20"/>
              </w:rPr>
              <w:t xml:space="preserve">9,34 </w:t>
            </w:r>
          </w:p>
        </w:tc>
        <w:tc>
          <w:tcPr>
            <w:tcW w:w="1276" w:type="dxa"/>
            <w:hideMark/>
          </w:tcPr>
          <w:p w14:paraId="5B8B272E" w14:textId="77777777" w:rsidR="00417B71" w:rsidRPr="00501C76" w:rsidRDefault="00417B71">
            <w:pPr>
              <w:ind w:left="0" w:hanging="2"/>
              <w:rPr>
                <w:szCs w:val="20"/>
              </w:rPr>
            </w:pPr>
            <w:r w:rsidRPr="00501C76">
              <w:rPr>
                <w:szCs w:val="20"/>
              </w:rPr>
              <w:t>13,14</w:t>
            </w:r>
          </w:p>
        </w:tc>
      </w:tr>
      <w:tr w:rsidR="00417B71" w:rsidRPr="00501C76" w14:paraId="555FB818" w14:textId="77777777" w:rsidTr="00417B71">
        <w:trPr>
          <w:trHeight w:val="211"/>
          <w:jc w:val="center"/>
        </w:trPr>
        <w:tc>
          <w:tcPr>
            <w:tcW w:w="2410" w:type="dxa"/>
            <w:tcBorders>
              <w:top w:val="nil"/>
              <w:left w:val="nil"/>
              <w:bottom w:val="single" w:sz="4" w:space="0" w:color="auto"/>
              <w:right w:val="nil"/>
            </w:tcBorders>
            <w:hideMark/>
          </w:tcPr>
          <w:p w14:paraId="1557CED8" w14:textId="77777777" w:rsidR="00417B71" w:rsidRPr="00501C76" w:rsidRDefault="00417B71">
            <w:pPr>
              <w:ind w:left="0" w:hanging="2"/>
              <w:rPr>
                <w:szCs w:val="20"/>
              </w:rPr>
            </w:pPr>
            <w:r w:rsidRPr="00501C76">
              <w:rPr>
                <w:szCs w:val="20"/>
              </w:rPr>
              <w:t>TKKS 30 ton/ha (T3)</w:t>
            </w:r>
          </w:p>
          <w:p w14:paraId="64A6F9ED" w14:textId="77777777" w:rsidR="00417B71" w:rsidRPr="00501C76" w:rsidRDefault="00417B71">
            <w:pPr>
              <w:ind w:left="0" w:hanging="2"/>
              <w:rPr>
                <w:szCs w:val="20"/>
              </w:rPr>
            </w:pPr>
            <w:r w:rsidRPr="00501C76">
              <w:rPr>
                <w:szCs w:val="20"/>
              </w:rPr>
              <w:t>TKKS 40 ton/ha (T4)</w:t>
            </w:r>
          </w:p>
        </w:tc>
        <w:tc>
          <w:tcPr>
            <w:tcW w:w="1276" w:type="dxa"/>
            <w:tcBorders>
              <w:top w:val="nil"/>
              <w:left w:val="nil"/>
              <w:bottom w:val="single" w:sz="4" w:space="0" w:color="auto"/>
              <w:right w:val="nil"/>
            </w:tcBorders>
            <w:hideMark/>
          </w:tcPr>
          <w:p w14:paraId="74CEE18B" w14:textId="77777777" w:rsidR="00417B71" w:rsidRPr="00501C76" w:rsidRDefault="00417B71">
            <w:pPr>
              <w:ind w:left="0" w:hanging="2"/>
              <w:rPr>
                <w:szCs w:val="20"/>
              </w:rPr>
            </w:pPr>
            <w:r w:rsidRPr="00501C76">
              <w:rPr>
                <w:szCs w:val="20"/>
              </w:rPr>
              <w:t xml:space="preserve">2,15 </w:t>
            </w:r>
          </w:p>
          <w:p w14:paraId="3FAF99A4" w14:textId="77777777" w:rsidR="00417B71" w:rsidRPr="00501C76" w:rsidRDefault="00417B71">
            <w:pPr>
              <w:ind w:left="0" w:hanging="2"/>
              <w:rPr>
                <w:szCs w:val="20"/>
              </w:rPr>
            </w:pPr>
            <w:r w:rsidRPr="00501C76">
              <w:rPr>
                <w:szCs w:val="20"/>
              </w:rPr>
              <w:t xml:space="preserve">2,06 </w:t>
            </w:r>
          </w:p>
        </w:tc>
        <w:tc>
          <w:tcPr>
            <w:tcW w:w="1353" w:type="dxa"/>
            <w:tcBorders>
              <w:top w:val="nil"/>
              <w:left w:val="nil"/>
              <w:bottom w:val="single" w:sz="4" w:space="0" w:color="auto"/>
              <w:right w:val="nil"/>
            </w:tcBorders>
            <w:hideMark/>
          </w:tcPr>
          <w:p w14:paraId="4EA60411" w14:textId="77777777" w:rsidR="00417B71" w:rsidRPr="00501C76" w:rsidRDefault="00417B71">
            <w:pPr>
              <w:ind w:left="0" w:hanging="2"/>
              <w:rPr>
                <w:szCs w:val="20"/>
              </w:rPr>
            </w:pPr>
            <w:r w:rsidRPr="00501C76">
              <w:rPr>
                <w:szCs w:val="20"/>
              </w:rPr>
              <w:t xml:space="preserve">4,97 </w:t>
            </w:r>
          </w:p>
          <w:p w14:paraId="51F6D1B2" w14:textId="77777777" w:rsidR="00417B71" w:rsidRPr="00501C76" w:rsidRDefault="00417B71">
            <w:pPr>
              <w:ind w:left="0" w:hanging="2"/>
              <w:rPr>
                <w:szCs w:val="20"/>
              </w:rPr>
            </w:pPr>
            <w:r w:rsidRPr="00501C76">
              <w:rPr>
                <w:szCs w:val="20"/>
              </w:rPr>
              <w:t xml:space="preserve">4,11 </w:t>
            </w:r>
          </w:p>
        </w:tc>
        <w:tc>
          <w:tcPr>
            <w:tcW w:w="1340" w:type="dxa"/>
            <w:tcBorders>
              <w:top w:val="nil"/>
              <w:left w:val="nil"/>
              <w:bottom w:val="single" w:sz="4" w:space="0" w:color="auto"/>
              <w:right w:val="nil"/>
            </w:tcBorders>
            <w:hideMark/>
          </w:tcPr>
          <w:p w14:paraId="04D78B7C" w14:textId="77777777" w:rsidR="00417B71" w:rsidRPr="00501C76" w:rsidRDefault="00417B71">
            <w:pPr>
              <w:ind w:left="0" w:hanging="2"/>
              <w:rPr>
                <w:szCs w:val="20"/>
              </w:rPr>
            </w:pPr>
            <w:r w:rsidRPr="00501C76">
              <w:rPr>
                <w:szCs w:val="20"/>
              </w:rPr>
              <w:t>7,61</w:t>
            </w:r>
          </w:p>
          <w:p w14:paraId="5C0EC426" w14:textId="77777777" w:rsidR="00417B71" w:rsidRPr="00501C76" w:rsidRDefault="00417B71">
            <w:pPr>
              <w:ind w:left="0" w:hanging="2"/>
              <w:rPr>
                <w:szCs w:val="20"/>
              </w:rPr>
            </w:pPr>
            <w:r w:rsidRPr="00501C76">
              <w:rPr>
                <w:szCs w:val="20"/>
              </w:rPr>
              <w:t xml:space="preserve">7,58 </w:t>
            </w:r>
          </w:p>
        </w:tc>
        <w:tc>
          <w:tcPr>
            <w:tcW w:w="1276" w:type="dxa"/>
            <w:tcBorders>
              <w:top w:val="nil"/>
              <w:left w:val="nil"/>
              <w:bottom w:val="single" w:sz="4" w:space="0" w:color="auto"/>
              <w:right w:val="nil"/>
            </w:tcBorders>
            <w:hideMark/>
          </w:tcPr>
          <w:p w14:paraId="3D87D72C" w14:textId="77777777" w:rsidR="00417B71" w:rsidRPr="00501C76" w:rsidRDefault="00417B71">
            <w:pPr>
              <w:ind w:left="0" w:hanging="2"/>
              <w:rPr>
                <w:szCs w:val="20"/>
              </w:rPr>
            </w:pPr>
            <w:r w:rsidRPr="00501C76">
              <w:rPr>
                <w:szCs w:val="20"/>
              </w:rPr>
              <w:t>13,97</w:t>
            </w:r>
          </w:p>
          <w:p w14:paraId="1F568602" w14:textId="77777777" w:rsidR="00417B71" w:rsidRPr="00501C76" w:rsidRDefault="00417B71">
            <w:pPr>
              <w:ind w:left="0" w:hanging="2"/>
              <w:rPr>
                <w:szCs w:val="20"/>
              </w:rPr>
            </w:pPr>
            <w:r w:rsidRPr="00501C76">
              <w:rPr>
                <w:szCs w:val="20"/>
              </w:rPr>
              <w:t>12,24</w:t>
            </w:r>
          </w:p>
        </w:tc>
      </w:tr>
    </w:tbl>
    <w:p w14:paraId="5426417E" w14:textId="77777777" w:rsidR="00417B71" w:rsidRPr="00501C76" w:rsidRDefault="00417B71" w:rsidP="00417B71">
      <w:pPr>
        <w:ind w:left="0" w:hanging="2"/>
        <w:rPr>
          <w:rFonts w:eastAsiaTheme="minorEastAsia"/>
          <w:bCs/>
          <w:sz w:val="18"/>
          <w:szCs w:val="18"/>
          <w:lang w:val="sv-SE" w:eastAsia="en-US"/>
        </w:rPr>
      </w:pPr>
      <w:r w:rsidRPr="00501C76">
        <w:rPr>
          <w:bCs/>
          <w:sz w:val="18"/>
          <w:szCs w:val="18"/>
          <w:lang w:val="sv-SE"/>
        </w:rPr>
        <w:t xml:space="preserve">Keterangan : angka-angka yang diikuti huruf yang sama </w:t>
      </w:r>
      <w:r w:rsidRPr="00501C76">
        <w:rPr>
          <w:bCs/>
          <w:sz w:val="18"/>
          <w:szCs w:val="18"/>
        </w:rPr>
        <w:t xml:space="preserve">pada kolom </w:t>
      </w:r>
      <w:r w:rsidRPr="00501C76">
        <w:rPr>
          <w:bCs/>
          <w:sz w:val="18"/>
          <w:szCs w:val="18"/>
          <w:lang w:val="sv-SE"/>
        </w:rPr>
        <w:t xml:space="preserve">tidak berbeda nyata pada </w:t>
      </w:r>
    </w:p>
    <w:p w14:paraId="5AAB5145" w14:textId="32CCE0B1" w:rsidR="00417B71" w:rsidRPr="00501C76" w:rsidRDefault="00417B71" w:rsidP="00417B71">
      <w:pPr>
        <w:ind w:left="0" w:hanging="2"/>
        <w:rPr>
          <w:bCs/>
          <w:sz w:val="18"/>
          <w:szCs w:val="18"/>
          <w:lang w:val="en-US"/>
        </w:rPr>
      </w:pPr>
      <w:r w:rsidRPr="00501C76">
        <w:rPr>
          <w:bCs/>
          <w:sz w:val="18"/>
          <w:szCs w:val="18"/>
          <w:lang w:val="sv-SE"/>
        </w:rPr>
        <w:tab/>
      </w:r>
      <w:r w:rsidR="00AD5AA1">
        <w:rPr>
          <w:bCs/>
          <w:sz w:val="18"/>
          <w:szCs w:val="18"/>
          <w:lang w:val="sv-SE"/>
        </w:rPr>
        <w:t xml:space="preserve">               </w:t>
      </w:r>
      <w:r w:rsidRPr="00501C76">
        <w:rPr>
          <w:bCs/>
          <w:sz w:val="18"/>
          <w:szCs w:val="18"/>
          <w:lang w:val="sv-SE"/>
        </w:rPr>
        <w:t xml:space="preserve">        uji </w:t>
      </w:r>
      <w:r w:rsidRPr="00501C76">
        <w:rPr>
          <w:bCs/>
          <w:sz w:val="18"/>
          <w:szCs w:val="18"/>
        </w:rPr>
        <w:t>DMRT 5%</w:t>
      </w:r>
    </w:p>
    <w:p w14:paraId="7DF77FDB" w14:textId="77777777" w:rsidR="00417B71" w:rsidRPr="00501C76" w:rsidRDefault="00417B71" w:rsidP="00417B71">
      <w:pPr>
        <w:shd w:val="clear" w:color="auto" w:fill="FFFFFF" w:themeFill="background1"/>
        <w:tabs>
          <w:tab w:val="left" w:pos="709"/>
        </w:tabs>
        <w:ind w:leftChars="0" w:left="0" w:firstLineChars="354" w:firstLine="708"/>
        <w:rPr>
          <w:szCs w:val="20"/>
          <w:lang w:val="sv-SE"/>
        </w:rPr>
      </w:pPr>
      <w:r w:rsidRPr="00501C76">
        <w:rPr>
          <w:szCs w:val="20"/>
        </w:rPr>
        <w:lastRenderedPageBreak/>
        <w:tab/>
      </w:r>
      <w:r w:rsidRPr="00501C76">
        <w:rPr>
          <w:szCs w:val="20"/>
          <w:lang w:val="sv-SE"/>
        </w:rPr>
        <w:t>Pada perlakuan varietas menunjukkan bahwa Devatra 1 mampu menghasilkan jumlah daun terbanyak terutama pada umur 4 MST jika dibanding dengan varietas lainnya. Varietas yang menghasilkan tinggi tanaman terendah adalah Detam 1 ditunjukkan Tabel 2. Perlakuan kompos TKKS menunjukkan tidak berpengaruh nyata terhadap variabel jumlah daun. Terdapat kecenderungan bahwa TKKS dosis 20 ton per ha sudah cukup meningkatkan jumlah daun tanaman kedelai pada penelitian ini.  Penelitian ini antar perlakuan kompos TKKS tidak menunjukkan perbedaan yang nyata antar perlakuan dosis. Hal tersebut diduga karena perlakuan kompos TKKS sama-sama menunjukkan perbaikan terhadap parameter pertumbuhan maupun perkembangan tanaman kedelai, sehingga tidak menunjukkan perbedaan. Dosis 20 ton per ha sudah cukup mampu memperbaiki pertumbuhan tanaman kedelai khususnya jumlah daun.</w:t>
      </w:r>
    </w:p>
    <w:p w14:paraId="1AF0EADF" w14:textId="77777777" w:rsidR="00417B71" w:rsidRPr="00501C76" w:rsidRDefault="00417B71" w:rsidP="00417B71">
      <w:pPr>
        <w:shd w:val="clear" w:color="auto" w:fill="FFFFFF" w:themeFill="background1"/>
        <w:tabs>
          <w:tab w:val="left" w:pos="709"/>
        </w:tabs>
        <w:ind w:left="0" w:hanging="2"/>
        <w:rPr>
          <w:bCs/>
          <w:szCs w:val="20"/>
          <w:lang w:val="sv-SE"/>
        </w:rPr>
      </w:pPr>
    </w:p>
    <w:p w14:paraId="276F3FA9" w14:textId="77777777" w:rsidR="00417B71" w:rsidRPr="00501C76" w:rsidRDefault="00417B71" w:rsidP="00417B71">
      <w:pPr>
        <w:tabs>
          <w:tab w:val="left" w:pos="567"/>
        </w:tabs>
        <w:ind w:left="0" w:hanging="2"/>
        <w:rPr>
          <w:rFonts w:eastAsiaTheme="minorEastAsia"/>
          <w:szCs w:val="20"/>
          <w:lang w:val="en-US"/>
        </w:rPr>
      </w:pPr>
      <w:r w:rsidRPr="00501C76">
        <w:rPr>
          <w:szCs w:val="20"/>
        </w:rPr>
        <w:t xml:space="preserve">Tabel 4. Rataan jumlah cabang tanaman kedelai umur 2 MST dan 4 MST </w:t>
      </w:r>
    </w:p>
    <w:tbl>
      <w:tblPr>
        <w:tblW w:w="7513" w:type="dxa"/>
        <w:jc w:val="center"/>
        <w:tblLook w:val="04A0" w:firstRow="1" w:lastRow="0" w:firstColumn="1" w:lastColumn="0" w:noHBand="0" w:noVBand="1"/>
      </w:tblPr>
      <w:tblGrid>
        <w:gridCol w:w="3388"/>
        <w:gridCol w:w="2141"/>
        <w:gridCol w:w="1984"/>
      </w:tblGrid>
      <w:tr w:rsidR="00417B71" w:rsidRPr="00501C76" w14:paraId="6BC3DA77" w14:textId="77777777" w:rsidTr="00417B71">
        <w:trPr>
          <w:trHeight w:val="120"/>
          <w:jc w:val="center"/>
        </w:trPr>
        <w:tc>
          <w:tcPr>
            <w:tcW w:w="3388" w:type="dxa"/>
            <w:vMerge w:val="restart"/>
            <w:tcBorders>
              <w:top w:val="single" w:sz="4" w:space="0" w:color="auto"/>
              <w:left w:val="nil"/>
              <w:bottom w:val="single" w:sz="4" w:space="0" w:color="auto"/>
              <w:right w:val="nil"/>
            </w:tcBorders>
            <w:vAlign w:val="center"/>
            <w:hideMark/>
          </w:tcPr>
          <w:p w14:paraId="71E9F748" w14:textId="77777777" w:rsidR="00417B71" w:rsidRPr="00501C76" w:rsidRDefault="00417B71">
            <w:pPr>
              <w:ind w:left="0" w:hanging="2"/>
              <w:rPr>
                <w:szCs w:val="20"/>
              </w:rPr>
            </w:pPr>
            <w:r w:rsidRPr="00501C76">
              <w:rPr>
                <w:szCs w:val="20"/>
              </w:rPr>
              <w:t>Perlakuan</w:t>
            </w:r>
          </w:p>
        </w:tc>
        <w:tc>
          <w:tcPr>
            <w:tcW w:w="4125" w:type="dxa"/>
            <w:gridSpan w:val="2"/>
            <w:tcBorders>
              <w:top w:val="single" w:sz="4" w:space="0" w:color="auto"/>
              <w:left w:val="nil"/>
              <w:bottom w:val="single" w:sz="4" w:space="0" w:color="auto"/>
              <w:right w:val="nil"/>
            </w:tcBorders>
            <w:hideMark/>
          </w:tcPr>
          <w:p w14:paraId="37C06A89" w14:textId="77777777" w:rsidR="00417B71" w:rsidRPr="00501C76" w:rsidRDefault="00417B71">
            <w:pPr>
              <w:ind w:left="0" w:hanging="2"/>
              <w:rPr>
                <w:szCs w:val="20"/>
              </w:rPr>
            </w:pPr>
            <w:r w:rsidRPr="00501C76">
              <w:rPr>
                <w:szCs w:val="20"/>
              </w:rPr>
              <w:t>Jumlah cabang minggu ke-</w:t>
            </w:r>
          </w:p>
        </w:tc>
      </w:tr>
      <w:tr w:rsidR="00417B71" w:rsidRPr="00501C76" w14:paraId="24AE420B" w14:textId="77777777" w:rsidTr="00417B71">
        <w:trPr>
          <w:trHeight w:val="120"/>
          <w:jc w:val="center"/>
        </w:trPr>
        <w:tc>
          <w:tcPr>
            <w:tcW w:w="0" w:type="auto"/>
            <w:vMerge/>
            <w:tcBorders>
              <w:top w:val="single" w:sz="4" w:space="0" w:color="auto"/>
              <w:left w:val="nil"/>
              <w:bottom w:val="single" w:sz="4" w:space="0" w:color="auto"/>
              <w:right w:val="nil"/>
            </w:tcBorders>
            <w:vAlign w:val="center"/>
            <w:hideMark/>
          </w:tcPr>
          <w:p w14:paraId="53A0F91F" w14:textId="77777777" w:rsidR="00417B71" w:rsidRPr="00501C76" w:rsidRDefault="00417B71">
            <w:pPr>
              <w:spacing w:line="256" w:lineRule="auto"/>
              <w:ind w:left="0" w:hanging="2"/>
              <w:jc w:val="left"/>
              <w:rPr>
                <w:rFonts w:eastAsiaTheme="minorEastAsia"/>
                <w:szCs w:val="20"/>
                <w:lang w:eastAsia="en-US"/>
              </w:rPr>
            </w:pPr>
          </w:p>
        </w:tc>
        <w:tc>
          <w:tcPr>
            <w:tcW w:w="2141" w:type="dxa"/>
            <w:tcBorders>
              <w:top w:val="single" w:sz="4" w:space="0" w:color="auto"/>
              <w:left w:val="nil"/>
              <w:bottom w:val="single" w:sz="4" w:space="0" w:color="auto"/>
              <w:right w:val="nil"/>
            </w:tcBorders>
            <w:hideMark/>
          </w:tcPr>
          <w:p w14:paraId="6181F7B2" w14:textId="77777777" w:rsidR="00417B71" w:rsidRPr="00501C76" w:rsidRDefault="00417B71">
            <w:pPr>
              <w:ind w:left="0" w:hanging="2"/>
              <w:rPr>
                <w:szCs w:val="20"/>
              </w:rPr>
            </w:pPr>
            <w:r w:rsidRPr="00501C76">
              <w:rPr>
                <w:szCs w:val="20"/>
              </w:rPr>
              <w:t>2 MST</w:t>
            </w:r>
          </w:p>
        </w:tc>
        <w:tc>
          <w:tcPr>
            <w:tcW w:w="1984" w:type="dxa"/>
            <w:tcBorders>
              <w:top w:val="single" w:sz="4" w:space="0" w:color="auto"/>
              <w:left w:val="nil"/>
              <w:bottom w:val="single" w:sz="4" w:space="0" w:color="auto"/>
              <w:right w:val="nil"/>
            </w:tcBorders>
            <w:hideMark/>
          </w:tcPr>
          <w:p w14:paraId="520854E9" w14:textId="77777777" w:rsidR="00417B71" w:rsidRPr="00501C76" w:rsidRDefault="00417B71">
            <w:pPr>
              <w:ind w:left="0" w:hanging="2"/>
              <w:rPr>
                <w:szCs w:val="20"/>
              </w:rPr>
            </w:pPr>
            <w:r w:rsidRPr="00501C76">
              <w:rPr>
                <w:szCs w:val="20"/>
              </w:rPr>
              <w:t>4 MST</w:t>
            </w:r>
          </w:p>
        </w:tc>
      </w:tr>
      <w:tr w:rsidR="00417B71" w:rsidRPr="00501C76" w14:paraId="653F0632" w14:textId="77777777" w:rsidTr="00417B71">
        <w:trPr>
          <w:trHeight w:val="227"/>
          <w:jc w:val="center"/>
        </w:trPr>
        <w:tc>
          <w:tcPr>
            <w:tcW w:w="3388" w:type="dxa"/>
            <w:hideMark/>
          </w:tcPr>
          <w:p w14:paraId="4C2859D7" w14:textId="77777777" w:rsidR="00417B71" w:rsidRPr="00501C76" w:rsidRDefault="00417B71">
            <w:pPr>
              <w:tabs>
                <w:tab w:val="left" w:pos="0"/>
              </w:tabs>
              <w:ind w:left="0" w:hanging="2"/>
              <w:rPr>
                <w:szCs w:val="20"/>
              </w:rPr>
            </w:pPr>
            <w:r w:rsidRPr="00501C76">
              <w:rPr>
                <w:szCs w:val="20"/>
              </w:rPr>
              <w:t>Detam 1 (V1)</w:t>
            </w:r>
          </w:p>
        </w:tc>
        <w:tc>
          <w:tcPr>
            <w:tcW w:w="2141" w:type="dxa"/>
            <w:hideMark/>
          </w:tcPr>
          <w:p w14:paraId="430B6FA3" w14:textId="77777777" w:rsidR="00417B71" w:rsidRPr="00501C76" w:rsidRDefault="00417B71">
            <w:pPr>
              <w:ind w:left="0" w:hanging="2"/>
              <w:rPr>
                <w:szCs w:val="20"/>
              </w:rPr>
            </w:pPr>
            <w:r w:rsidRPr="00501C76">
              <w:rPr>
                <w:szCs w:val="20"/>
              </w:rPr>
              <w:t xml:space="preserve">2,08 </w:t>
            </w:r>
          </w:p>
        </w:tc>
        <w:tc>
          <w:tcPr>
            <w:tcW w:w="1984" w:type="dxa"/>
            <w:hideMark/>
          </w:tcPr>
          <w:p w14:paraId="28C69496" w14:textId="77777777" w:rsidR="00417B71" w:rsidRPr="00501C76" w:rsidRDefault="00417B71">
            <w:pPr>
              <w:ind w:left="0" w:hanging="2"/>
              <w:rPr>
                <w:szCs w:val="20"/>
              </w:rPr>
            </w:pPr>
            <w:r w:rsidRPr="00501C76">
              <w:rPr>
                <w:szCs w:val="20"/>
              </w:rPr>
              <w:t>3,87</w:t>
            </w:r>
          </w:p>
        </w:tc>
      </w:tr>
      <w:tr w:rsidR="00417B71" w:rsidRPr="00501C76" w14:paraId="14B5C7F3" w14:textId="77777777" w:rsidTr="00417B71">
        <w:trPr>
          <w:trHeight w:val="242"/>
          <w:jc w:val="center"/>
        </w:trPr>
        <w:tc>
          <w:tcPr>
            <w:tcW w:w="3388" w:type="dxa"/>
            <w:hideMark/>
          </w:tcPr>
          <w:p w14:paraId="3DDDA5D9" w14:textId="77777777" w:rsidR="00417B71" w:rsidRPr="00501C76" w:rsidRDefault="00417B71">
            <w:pPr>
              <w:tabs>
                <w:tab w:val="left" w:pos="162"/>
              </w:tabs>
              <w:ind w:left="0" w:hanging="2"/>
              <w:rPr>
                <w:szCs w:val="20"/>
              </w:rPr>
            </w:pPr>
            <w:r w:rsidRPr="00501C76">
              <w:rPr>
                <w:szCs w:val="20"/>
              </w:rPr>
              <w:t>Detam 2 (V2)</w:t>
            </w:r>
          </w:p>
        </w:tc>
        <w:tc>
          <w:tcPr>
            <w:tcW w:w="2141" w:type="dxa"/>
            <w:hideMark/>
          </w:tcPr>
          <w:p w14:paraId="7B304F11" w14:textId="77777777" w:rsidR="00417B71" w:rsidRPr="00501C76" w:rsidRDefault="00417B71">
            <w:pPr>
              <w:ind w:left="0" w:hanging="2"/>
              <w:rPr>
                <w:szCs w:val="20"/>
              </w:rPr>
            </w:pPr>
            <w:r w:rsidRPr="00501C76">
              <w:rPr>
                <w:szCs w:val="20"/>
              </w:rPr>
              <w:t xml:space="preserve">2,08 </w:t>
            </w:r>
          </w:p>
        </w:tc>
        <w:tc>
          <w:tcPr>
            <w:tcW w:w="1984" w:type="dxa"/>
            <w:hideMark/>
          </w:tcPr>
          <w:p w14:paraId="07564C32" w14:textId="77777777" w:rsidR="00417B71" w:rsidRPr="00501C76" w:rsidRDefault="00417B71">
            <w:pPr>
              <w:ind w:left="0" w:hanging="2"/>
              <w:rPr>
                <w:szCs w:val="20"/>
              </w:rPr>
            </w:pPr>
            <w:r w:rsidRPr="00501C76">
              <w:rPr>
                <w:szCs w:val="20"/>
              </w:rPr>
              <w:t>3,62</w:t>
            </w:r>
          </w:p>
        </w:tc>
      </w:tr>
      <w:tr w:rsidR="00417B71" w:rsidRPr="00501C76" w14:paraId="1D3E3D8C" w14:textId="77777777" w:rsidTr="00417B71">
        <w:trPr>
          <w:trHeight w:val="242"/>
          <w:jc w:val="center"/>
        </w:trPr>
        <w:tc>
          <w:tcPr>
            <w:tcW w:w="3388" w:type="dxa"/>
            <w:hideMark/>
          </w:tcPr>
          <w:p w14:paraId="1CC46815" w14:textId="77777777" w:rsidR="00417B71" w:rsidRPr="00501C76" w:rsidRDefault="00417B71">
            <w:pPr>
              <w:tabs>
                <w:tab w:val="left" w:pos="162"/>
              </w:tabs>
              <w:ind w:left="0" w:hanging="2"/>
              <w:rPr>
                <w:szCs w:val="20"/>
              </w:rPr>
            </w:pPr>
            <w:r w:rsidRPr="00501C76">
              <w:rPr>
                <w:szCs w:val="20"/>
              </w:rPr>
              <w:t>Devatra 1 (V3)</w:t>
            </w:r>
          </w:p>
        </w:tc>
        <w:tc>
          <w:tcPr>
            <w:tcW w:w="2141" w:type="dxa"/>
            <w:hideMark/>
          </w:tcPr>
          <w:p w14:paraId="35D9A6F3" w14:textId="77777777" w:rsidR="00417B71" w:rsidRPr="00501C76" w:rsidRDefault="00417B71">
            <w:pPr>
              <w:ind w:left="0" w:hanging="2"/>
              <w:rPr>
                <w:szCs w:val="20"/>
              </w:rPr>
            </w:pPr>
            <w:r w:rsidRPr="00501C76">
              <w:rPr>
                <w:szCs w:val="20"/>
              </w:rPr>
              <w:t xml:space="preserve">2,12 </w:t>
            </w:r>
          </w:p>
        </w:tc>
        <w:tc>
          <w:tcPr>
            <w:tcW w:w="1984" w:type="dxa"/>
            <w:hideMark/>
          </w:tcPr>
          <w:p w14:paraId="79E69064" w14:textId="77777777" w:rsidR="00417B71" w:rsidRPr="00501C76" w:rsidRDefault="00417B71">
            <w:pPr>
              <w:ind w:left="0" w:hanging="2"/>
              <w:rPr>
                <w:szCs w:val="20"/>
              </w:rPr>
            </w:pPr>
            <w:r w:rsidRPr="00501C76">
              <w:rPr>
                <w:szCs w:val="20"/>
              </w:rPr>
              <w:t xml:space="preserve">4,00 </w:t>
            </w:r>
          </w:p>
        </w:tc>
      </w:tr>
      <w:tr w:rsidR="00417B71" w:rsidRPr="00501C76" w14:paraId="7BA54FDF" w14:textId="77777777" w:rsidTr="00417B71">
        <w:trPr>
          <w:trHeight w:val="242"/>
          <w:jc w:val="center"/>
        </w:trPr>
        <w:tc>
          <w:tcPr>
            <w:tcW w:w="3388" w:type="dxa"/>
            <w:tcBorders>
              <w:top w:val="nil"/>
              <w:left w:val="nil"/>
              <w:bottom w:val="single" w:sz="4" w:space="0" w:color="auto"/>
              <w:right w:val="nil"/>
            </w:tcBorders>
            <w:hideMark/>
          </w:tcPr>
          <w:p w14:paraId="77CBE904" w14:textId="77777777" w:rsidR="00417B71" w:rsidRPr="00501C76" w:rsidRDefault="00417B71">
            <w:pPr>
              <w:tabs>
                <w:tab w:val="left" w:pos="162"/>
              </w:tabs>
              <w:ind w:left="0" w:hanging="2"/>
              <w:rPr>
                <w:szCs w:val="20"/>
              </w:rPr>
            </w:pPr>
            <w:r w:rsidRPr="00501C76">
              <w:rPr>
                <w:szCs w:val="20"/>
              </w:rPr>
              <w:t>Devatra 2  (V4)</w:t>
            </w:r>
          </w:p>
        </w:tc>
        <w:tc>
          <w:tcPr>
            <w:tcW w:w="2141" w:type="dxa"/>
            <w:tcBorders>
              <w:top w:val="nil"/>
              <w:left w:val="nil"/>
              <w:bottom w:val="single" w:sz="4" w:space="0" w:color="auto"/>
              <w:right w:val="nil"/>
            </w:tcBorders>
            <w:hideMark/>
          </w:tcPr>
          <w:p w14:paraId="64B73164" w14:textId="77777777" w:rsidR="00417B71" w:rsidRPr="00501C76" w:rsidRDefault="00417B71">
            <w:pPr>
              <w:ind w:left="0" w:hanging="2"/>
              <w:rPr>
                <w:szCs w:val="20"/>
              </w:rPr>
            </w:pPr>
            <w:r w:rsidRPr="00501C76">
              <w:rPr>
                <w:szCs w:val="20"/>
              </w:rPr>
              <w:t xml:space="preserve">2,16 </w:t>
            </w:r>
          </w:p>
        </w:tc>
        <w:tc>
          <w:tcPr>
            <w:tcW w:w="1984" w:type="dxa"/>
            <w:tcBorders>
              <w:top w:val="nil"/>
              <w:left w:val="nil"/>
              <w:bottom w:val="single" w:sz="4" w:space="0" w:color="auto"/>
              <w:right w:val="nil"/>
            </w:tcBorders>
            <w:hideMark/>
          </w:tcPr>
          <w:p w14:paraId="62EEBBBE" w14:textId="77777777" w:rsidR="00417B71" w:rsidRPr="00501C76" w:rsidRDefault="00417B71">
            <w:pPr>
              <w:ind w:left="0" w:hanging="2"/>
              <w:rPr>
                <w:szCs w:val="20"/>
              </w:rPr>
            </w:pPr>
            <w:r w:rsidRPr="00501C76">
              <w:rPr>
                <w:szCs w:val="20"/>
              </w:rPr>
              <w:t xml:space="preserve">3,87 </w:t>
            </w:r>
          </w:p>
        </w:tc>
      </w:tr>
      <w:tr w:rsidR="00417B71" w:rsidRPr="00501C76" w14:paraId="37A2BB04" w14:textId="77777777" w:rsidTr="00417B71">
        <w:trPr>
          <w:trHeight w:val="247"/>
          <w:jc w:val="center"/>
        </w:trPr>
        <w:tc>
          <w:tcPr>
            <w:tcW w:w="3388" w:type="dxa"/>
            <w:hideMark/>
          </w:tcPr>
          <w:p w14:paraId="0FF614C7" w14:textId="77777777" w:rsidR="00417B71" w:rsidRPr="00501C76" w:rsidRDefault="00417B71">
            <w:pPr>
              <w:ind w:left="0" w:hanging="2"/>
              <w:rPr>
                <w:szCs w:val="20"/>
              </w:rPr>
            </w:pPr>
            <w:r w:rsidRPr="00501C76">
              <w:rPr>
                <w:szCs w:val="20"/>
              </w:rPr>
              <w:t>TKKS 20 ton/ha (T1)</w:t>
            </w:r>
          </w:p>
        </w:tc>
        <w:tc>
          <w:tcPr>
            <w:tcW w:w="2141" w:type="dxa"/>
            <w:hideMark/>
          </w:tcPr>
          <w:p w14:paraId="6E87C605" w14:textId="77777777" w:rsidR="00417B71" w:rsidRPr="00501C76" w:rsidRDefault="00417B71">
            <w:pPr>
              <w:ind w:left="0" w:hanging="2"/>
              <w:rPr>
                <w:szCs w:val="20"/>
              </w:rPr>
            </w:pPr>
            <w:r w:rsidRPr="00501C76">
              <w:rPr>
                <w:szCs w:val="20"/>
              </w:rPr>
              <w:t>2,29</w:t>
            </w:r>
          </w:p>
        </w:tc>
        <w:tc>
          <w:tcPr>
            <w:tcW w:w="1984" w:type="dxa"/>
            <w:hideMark/>
          </w:tcPr>
          <w:p w14:paraId="69C4A2B4" w14:textId="77777777" w:rsidR="00417B71" w:rsidRPr="00501C76" w:rsidRDefault="00417B71">
            <w:pPr>
              <w:ind w:left="0" w:hanging="2"/>
              <w:rPr>
                <w:szCs w:val="20"/>
              </w:rPr>
            </w:pPr>
            <w:r w:rsidRPr="00501C76">
              <w:rPr>
                <w:szCs w:val="20"/>
              </w:rPr>
              <w:t>3,66</w:t>
            </w:r>
          </w:p>
        </w:tc>
      </w:tr>
      <w:tr w:rsidR="00417B71" w:rsidRPr="00501C76" w14:paraId="105424A3" w14:textId="77777777" w:rsidTr="00417B71">
        <w:trPr>
          <w:trHeight w:val="241"/>
          <w:jc w:val="center"/>
        </w:trPr>
        <w:tc>
          <w:tcPr>
            <w:tcW w:w="3388" w:type="dxa"/>
            <w:hideMark/>
          </w:tcPr>
          <w:p w14:paraId="78ED6A4E" w14:textId="77777777" w:rsidR="00417B71" w:rsidRPr="00501C76" w:rsidRDefault="00417B71">
            <w:pPr>
              <w:ind w:left="0" w:hanging="2"/>
              <w:rPr>
                <w:szCs w:val="20"/>
              </w:rPr>
            </w:pPr>
            <w:r w:rsidRPr="00501C76">
              <w:rPr>
                <w:szCs w:val="20"/>
              </w:rPr>
              <w:t>TKKS 15 ton/ha (T2)</w:t>
            </w:r>
          </w:p>
        </w:tc>
        <w:tc>
          <w:tcPr>
            <w:tcW w:w="2141" w:type="dxa"/>
            <w:hideMark/>
          </w:tcPr>
          <w:p w14:paraId="47143B14" w14:textId="77777777" w:rsidR="00417B71" w:rsidRPr="00501C76" w:rsidRDefault="00417B71">
            <w:pPr>
              <w:ind w:left="0" w:hanging="2"/>
              <w:rPr>
                <w:szCs w:val="20"/>
              </w:rPr>
            </w:pPr>
            <w:r w:rsidRPr="00501C76">
              <w:rPr>
                <w:szCs w:val="20"/>
              </w:rPr>
              <w:t>2,00</w:t>
            </w:r>
          </w:p>
        </w:tc>
        <w:tc>
          <w:tcPr>
            <w:tcW w:w="1984" w:type="dxa"/>
            <w:hideMark/>
          </w:tcPr>
          <w:p w14:paraId="6E2B5B22" w14:textId="77777777" w:rsidR="00417B71" w:rsidRPr="00501C76" w:rsidRDefault="00417B71">
            <w:pPr>
              <w:ind w:left="0" w:hanging="2"/>
              <w:rPr>
                <w:szCs w:val="20"/>
              </w:rPr>
            </w:pPr>
            <w:r w:rsidRPr="00501C76">
              <w:rPr>
                <w:szCs w:val="20"/>
              </w:rPr>
              <w:t>3,66</w:t>
            </w:r>
          </w:p>
        </w:tc>
      </w:tr>
      <w:tr w:rsidR="00417B71" w:rsidRPr="00501C76" w14:paraId="3EA8E60E" w14:textId="77777777" w:rsidTr="00417B71">
        <w:trPr>
          <w:trHeight w:val="211"/>
          <w:jc w:val="center"/>
        </w:trPr>
        <w:tc>
          <w:tcPr>
            <w:tcW w:w="3388" w:type="dxa"/>
            <w:tcBorders>
              <w:top w:val="nil"/>
              <w:left w:val="nil"/>
              <w:bottom w:val="single" w:sz="4" w:space="0" w:color="auto"/>
              <w:right w:val="nil"/>
            </w:tcBorders>
            <w:hideMark/>
          </w:tcPr>
          <w:p w14:paraId="070E294E" w14:textId="77777777" w:rsidR="00417B71" w:rsidRPr="00501C76" w:rsidRDefault="00417B71">
            <w:pPr>
              <w:ind w:left="0" w:hanging="2"/>
              <w:rPr>
                <w:szCs w:val="20"/>
              </w:rPr>
            </w:pPr>
            <w:r w:rsidRPr="00501C76">
              <w:rPr>
                <w:szCs w:val="20"/>
              </w:rPr>
              <w:t>TKKS 30 ton/ha (T3)</w:t>
            </w:r>
          </w:p>
          <w:p w14:paraId="45534FA1" w14:textId="77777777" w:rsidR="00417B71" w:rsidRPr="00501C76" w:rsidRDefault="00417B71">
            <w:pPr>
              <w:ind w:left="0" w:hanging="2"/>
              <w:rPr>
                <w:szCs w:val="20"/>
              </w:rPr>
            </w:pPr>
            <w:r w:rsidRPr="00501C76">
              <w:rPr>
                <w:szCs w:val="20"/>
              </w:rPr>
              <w:t>TKKS 40 ton/ha (T4)</w:t>
            </w:r>
          </w:p>
        </w:tc>
        <w:tc>
          <w:tcPr>
            <w:tcW w:w="2141" w:type="dxa"/>
            <w:tcBorders>
              <w:top w:val="nil"/>
              <w:left w:val="nil"/>
              <w:bottom w:val="single" w:sz="4" w:space="0" w:color="auto"/>
              <w:right w:val="nil"/>
            </w:tcBorders>
            <w:hideMark/>
          </w:tcPr>
          <w:p w14:paraId="2822B978" w14:textId="77777777" w:rsidR="00417B71" w:rsidRPr="00501C76" w:rsidRDefault="00417B71">
            <w:pPr>
              <w:ind w:left="0" w:hanging="2"/>
              <w:rPr>
                <w:szCs w:val="20"/>
              </w:rPr>
            </w:pPr>
            <w:r w:rsidRPr="00501C76">
              <w:rPr>
                <w:szCs w:val="20"/>
              </w:rPr>
              <w:t>2,25</w:t>
            </w:r>
          </w:p>
          <w:p w14:paraId="5731EC3C" w14:textId="77777777" w:rsidR="00417B71" w:rsidRPr="00501C76" w:rsidRDefault="00417B71">
            <w:pPr>
              <w:ind w:left="0" w:hanging="2"/>
              <w:rPr>
                <w:szCs w:val="20"/>
              </w:rPr>
            </w:pPr>
            <w:r w:rsidRPr="00501C76">
              <w:rPr>
                <w:szCs w:val="20"/>
              </w:rPr>
              <w:t>1,91</w:t>
            </w:r>
          </w:p>
        </w:tc>
        <w:tc>
          <w:tcPr>
            <w:tcW w:w="1984" w:type="dxa"/>
            <w:tcBorders>
              <w:top w:val="nil"/>
              <w:left w:val="nil"/>
              <w:bottom w:val="single" w:sz="4" w:space="0" w:color="auto"/>
              <w:right w:val="nil"/>
            </w:tcBorders>
            <w:hideMark/>
          </w:tcPr>
          <w:p w14:paraId="3140AA1E" w14:textId="77777777" w:rsidR="00417B71" w:rsidRPr="00501C76" w:rsidRDefault="00417B71">
            <w:pPr>
              <w:ind w:left="0" w:hanging="2"/>
              <w:rPr>
                <w:szCs w:val="20"/>
              </w:rPr>
            </w:pPr>
            <w:r w:rsidRPr="00501C76">
              <w:rPr>
                <w:szCs w:val="20"/>
              </w:rPr>
              <w:t>4,16</w:t>
            </w:r>
          </w:p>
          <w:p w14:paraId="18CAFF17" w14:textId="77777777" w:rsidR="00417B71" w:rsidRPr="00501C76" w:rsidRDefault="00417B71">
            <w:pPr>
              <w:ind w:left="0" w:hanging="2"/>
              <w:rPr>
                <w:szCs w:val="20"/>
              </w:rPr>
            </w:pPr>
            <w:r w:rsidRPr="00501C76">
              <w:rPr>
                <w:szCs w:val="20"/>
              </w:rPr>
              <w:t>3,87</w:t>
            </w:r>
          </w:p>
        </w:tc>
      </w:tr>
    </w:tbl>
    <w:p w14:paraId="708E729C" w14:textId="77777777" w:rsidR="00417B71" w:rsidRPr="00501C76" w:rsidRDefault="00417B71" w:rsidP="00417B71">
      <w:pPr>
        <w:shd w:val="clear" w:color="auto" w:fill="FFFFFF" w:themeFill="background1"/>
        <w:tabs>
          <w:tab w:val="left" w:pos="709"/>
        </w:tabs>
        <w:ind w:left="0" w:hanging="2"/>
        <w:rPr>
          <w:rFonts w:eastAsiaTheme="minorEastAsia"/>
          <w:szCs w:val="20"/>
          <w:lang w:val="sv-SE" w:eastAsia="en-US"/>
        </w:rPr>
      </w:pPr>
    </w:p>
    <w:p w14:paraId="23CFCE79" w14:textId="77777777" w:rsidR="00417B71" w:rsidRPr="00501C76" w:rsidRDefault="00417B71" w:rsidP="00417B71">
      <w:pPr>
        <w:shd w:val="clear" w:color="auto" w:fill="FFFFFF" w:themeFill="background1"/>
        <w:tabs>
          <w:tab w:val="left" w:pos="709"/>
        </w:tabs>
        <w:ind w:leftChars="0" w:left="0" w:firstLineChars="354" w:firstLine="708"/>
        <w:rPr>
          <w:szCs w:val="20"/>
          <w:lang w:val="sv-SE"/>
        </w:rPr>
      </w:pPr>
      <w:r w:rsidRPr="00501C76">
        <w:rPr>
          <w:szCs w:val="20"/>
          <w:lang w:val="sv-SE"/>
        </w:rPr>
        <w:tab/>
        <w:t xml:space="preserve">Pada perlakuan varietas menunjukkan bahwa tidak berpengaruh nyata terhadap variabel jumlah cabang. Terdapat kecenderungan bahwa varietas Devatra 1 mampu menghasilkan jumlah cabang yang lebih banyak dibanding dengan varietas lainnya. Pada perlakuan kompos TKKS menunjukkan tidak berpengaruh nyata terhadap variabel jumlah cabang tanaman kedelai ini. Terdapat kecenderungan bahwa TKKS dosis 30 ton per ha mampu meningkatkan jumlah cabang tanaman kedelai pada penelitian ini ditunjukkan Tabel 4. </w:t>
      </w:r>
    </w:p>
    <w:p w14:paraId="7630BEE9" w14:textId="77777777" w:rsidR="00417B71" w:rsidRPr="00501C76" w:rsidRDefault="00417B71" w:rsidP="00417B71">
      <w:pPr>
        <w:ind w:leftChars="0" w:left="0" w:firstLineChars="354" w:firstLine="708"/>
        <w:rPr>
          <w:szCs w:val="20"/>
          <w:lang w:val="sv-SE"/>
        </w:rPr>
      </w:pPr>
      <w:r w:rsidRPr="00501C76">
        <w:rPr>
          <w:szCs w:val="20"/>
          <w:lang w:val="sv-SE"/>
        </w:rPr>
        <w:t xml:space="preserve">Pada perlakuan varietas menunjukkan bahwa berpengaruh nyata terhadap variabel umur berbunga. Varietas Devatra 1 mampu menghasilkan umur berbunga yang terpendek yaitu 34 hari. Varietas lainnya menunjukkan umur berbunga yang lebih lama ditunjukkan Tabel 5. Pada perlakuan kompos TKKS menunjukkan tidak berpengaruh nyata terhadap variabel umur berbunga. Terdapat kecenderungan bahwa TKKS dosis 20 ton per ha mampu menghasilkan umur berbunga yang lebih pendek jika dibandingkan dengan varietas lainnya. TKKS tentunya mengandung unsur hara baik makro maupun mikro. Kedua unsur tersebut sangat diperlukan bagi pertumbuhan dan perkembangan tanaman yang dibudidayakan, dalam hal ini tanaman kedelai. Unsur hara yang terpenuhi maka akan menjadikan proses </w:t>
      </w:r>
      <w:r w:rsidRPr="00501C76">
        <w:rPr>
          <w:szCs w:val="20"/>
          <w:lang w:val="sv-SE"/>
        </w:rPr>
        <w:lastRenderedPageBreak/>
        <w:t xml:space="preserve">pertumbuhan dan perkembangan secara normal, tidak terkecuali umur berbunga. </w:t>
      </w:r>
      <w:r w:rsidRPr="00501C76">
        <w:rPr>
          <w:szCs w:val="20"/>
        </w:rPr>
        <w:fldChar w:fldCharType="begin" w:fldLock="1"/>
      </w:r>
      <w:r w:rsidRPr="00501C76">
        <w:rPr>
          <w:szCs w:val="20"/>
          <w:lang w:val="sv-SE"/>
        </w:rPr>
        <w:instrText>ADDIN CSL_CITATION {"citationItems":[{"id":"ITEM-1","itemData":{"DOI":"10.25047/agriprima.v1i2.43","ISSN":"2549-2934","abstract":"Produksi dan mutu benih kacang tanah (Arachis hypogaea L.) dapat ditingkatkan dengan menggunakan PGPR (Plant Growth Promoting Rhizobacteria). Tujuan dari penelitian ini adalah  untuk mengetahui produksi dan mutu benih kacang tanah dengan perbedaan saat pemberian dan perbedaan konsentrasi PGPR. Penelitian ini dilaksanakan pada bulan Agustus sampai November 2016 dengan Rancangan Acak Kelompok (RAK) dengan 2 faktor. Faktor pertama adalah saat pemberian PGPR terdiri dari saat perendaman (W1), saat tanam (W2) dan saat fase vegetatif (W3). Faktor kedua adalah konsentrasi PGPR yang terdiri dari 0 ml/l (K0), 7,5 ml/l (K1), 10 ml/l (K2), dan 12,5 ml/l (K3). Parameter yang diamati adalah pertambahan tinggi tanaman, umur berbunga rata-rata, jumlah polong per rumpun tanaman, berat basah polong per rumpun tanaman, berat kering polong per rumpun tanaman, bobot 100 butir benih, produksi polong kering per hektar, daya berkecambah benih, Kecepatan tumbuh Benih, Dan keserempakan tumbuh benih. Hasil penelitian menunjukkan bahwa perlakuan terbaik adalah konsentrasi PGPR 12,5 ml/l yang memberikan pengaruh nyata sampai sangat nyata pada parameter pertambahan tinggi tanaman pada fase vegetatif (15 HST sampai 30 HST), pertambahan tinggi tanaman pada stadium pembentukan polong ( 30 HST sampai 45 HST), umur berbunga rata-rata, berat basah polong per rumpun, berat kering polong per rumpun, bobot 100 butir benih, dan produksi polong kering per hektar.","author":[{"dropping-particle":"","family":"Marom","given":"Nailul","non-dropping-particle":"","parse-names":false,"suffix":""},{"dropping-particle":"","family":"Rizal","given":"FNU","non-dropping-particle":"","parse-names":false,"suffix":""},{"dropping-particle":"","family":"Bintoro","given":"Mochamat","non-dropping-particle":"","parse-names":false,"suffix":""}],"container-title":"Agriprima : Journal of Applied Agricultural Sciences","id":"ITEM-1","issue":"2","issued":{"date-parts":[["2017"]]},"page":"174-184","title":"Uji Efektivitas Saat Pemberian dan Konsentrasi PGPR (Plant Growth Promoting Rhizobacteria) terhadap Produksi dan Mutu Benih Kacang Tanah (Arachis hypogaea L.)","type":"article-journal","volume":"1"},"uris":["http://www.mendeley.com/documents/?uuid=a8c9c95e-7216-49c1-b68f-5d1ee948521a"]}],"mendeley":{"formattedCitation":"(Marom et al., 2017)","plainTextFormattedCitation":"(Marom et al., 2017)","previouslyFormattedCitation":"(Marom et al., 2017)"},"properties":{"noteIndex":0},"schema":"https://github.com/citation-style-language/schema/raw/master/csl-citation.json"}</w:instrText>
      </w:r>
      <w:r w:rsidRPr="00501C76">
        <w:rPr>
          <w:szCs w:val="20"/>
        </w:rPr>
        <w:fldChar w:fldCharType="separate"/>
      </w:r>
      <w:r w:rsidRPr="00501C76">
        <w:rPr>
          <w:noProof/>
          <w:szCs w:val="20"/>
          <w:lang w:val="sv-SE"/>
        </w:rPr>
        <w:t>Marom</w:t>
      </w:r>
      <w:r w:rsidRPr="00501C76">
        <w:rPr>
          <w:i/>
          <w:noProof/>
          <w:szCs w:val="20"/>
          <w:lang w:val="sv-SE"/>
        </w:rPr>
        <w:t xml:space="preserve"> et al</w:t>
      </w:r>
      <w:r w:rsidRPr="00501C76">
        <w:rPr>
          <w:noProof/>
          <w:szCs w:val="20"/>
          <w:lang w:val="sv-SE"/>
        </w:rPr>
        <w:t>., (2017)</w:t>
      </w:r>
      <w:r w:rsidRPr="00501C76">
        <w:rPr>
          <w:szCs w:val="20"/>
        </w:rPr>
        <w:fldChar w:fldCharType="end"/>
      </w:r>
      <w:r w:rsidRPr="00501C76">
        <w:rPr>
          <w:szCs w:val="20"/>
          <w:lang w:val="sv-SE"/>
        </w:rPr>
        <w:t xml:space="preserve"> menyatakan bahwa ketersediaan unsur hara khususnya fosfor akan memacu terjadinya pembungaan yang cepat. Semakin tinggi dosis pupuk yang diberikan maka semakin memperbaiki pertumbuhan tanaman (Susilo </w:t>
      </w:r>
      <w:r w:rsidRPr="00501C76">
        <w:rPr>
          <w:i/>
          <w:szCs w:val="20"/>
          <w:lang w:val="sv-SE"/>
        </w:rPr>
        <w:t>et al.,</w:t>
      </w:r>
      <w:r w:rsidRPr="00501C76">
        <w:rPr>
          <w:szCs w:val="20"/>
          <w:lang w:val="sv-SE"/>
        </w:rPr>
        <w:t xml:space="preserve"> 2019).</w:t>
      </w:r>
    </w:p>
    <w:p w14:paraId="4718F15F" w14:textId="77777777" w:rsidR="00417B71" w:rsidRPr="00501C76" w:rsidRDefault="00417B71" w:rsidP="00417B71">
      <w:pPr>
        <w:ind w:left="0" w:hanging="2"/>
        <w:rPr>
          <w:szCs w:val="20"/>
          <w:lang w:val="sv-SE"/>
        </w:rPr>
      </w:pPr>
    </w:p>
    <w:p w14:paraId="22F0A5C0" w14:textId="77777777" w:rsidR="00417B71" w:rsidRPr="00501C76" w:rsidRDefault="00417B71" w:rsidP="00417B71">
      <w:pPr>
        <w:ind w:left="0" w:hanging="2"/>
        <w:rPr>
          <w:szCs w:val="20"/>
          <w:lang w:val="en-US"/>
        </w:rPr>
      </w:pPr>
      <w:r w:rsidRPr="00501C76">
        <w:rPr>
          <w:szCs w:val="20"/>
        </w:rPr>
        <w:t>Tabel 5. Rataan umur hari berbunga, umur panen, dan cabang produktif tanaman</w:t>
      </w:r>
    </w:p>
    <w:p w14:paraId="0513813C" w14:textId="77777777" w:rsidR="00417B71" w:rsidRPr="00501C76" w:rsidRDefault="00417B71" w:rsidP="00417B71">
      <w:pPr>
        <w:ind w:left="0" w:hanging="2"/>
        <w:rPr>
          <w:szCs w:val="20"/>
        </w:rPr>
      </w:pPr>
      <w:r w:rsidRPr="00501C76">
        <w:rPr>
          <w:szCs w:val="20"/>
        </w:rPr>
        <w:t xml:space="preserve">               kedelai</w:t>
      </w:r>
    </w:p>
    <w:tbl>
      <w:tblPr>
        <w:tblW w:w="7513" w:type="dxa"/>
        <w:jc w:val="center"/>
        <w:tblLook w:val="04A0" w:firstRow="1" w:lastRow="0" w:firstColumn="1" w:lastColumn="0" w:noHBand="0" w:noVBand="1"/>
      </w:tblPr>
      <w:tblGrid>
        <w:gridCol w:w="2268"/>
        <w:gridCol w:w="1843"/>
        <w:gridCol w:w="1559"/>
        <w:gridCol w:w="1843"/>
      </w:tblGrid>
      <w:tr w:rsidR="00417B71" w:rsidRPr="00501C76" w14:paraId="2C7316E9" w14:textId="77777777" w:rsidTr="00417B71">
        <w:trPr>
          <w:trHeight w:val="227"/>
          <w:jc w:val="center"/>
        </w:trPr>
        <w:tc>
          <w:tcPr>
            <w:tcW w:w="2268" w:type="dxa"/>
            <w:tcBorders>
              <w:top w:val="single" w:sz="4" w:space="0" w:color="auto"/>
              <w:left w:val="nil"/>
              <w:bottom w:val="single" w:sz="4" w:space="0" w:color="auto"/>
              <w:right w:val="nil"/>
            </w:tcBorders>
            <w:hideMark/>
          </w:tcPr>
          <w:p w14:paraId="58517D0A" w14:textId="77777777" w:rsidR="00417B71" w:rsidRPr="00501C76" w:rsidRDefault="00417B71">
            <w:pPr>
              <w:tabs>
                <w:tab w:val="left" w:pos="0"/>
              </w:tabs>
              <w:ind w:left="0" w:hanging="2"/>
              <w:rPr>
                <w:szCs w:val="20"/>
              </w:rPr>
            </w:pPr>
            <w:r w:rsidRPr="00501C76">
              <w:rPr>
                <w:szCs w:val="20"/>
              </w:rPr>
              <w:t>Perlakuan</w:t>
            </w:r>
          </w:p>
        </w:tc>
        <w:tc>
          <w:tcPr>
            <w:tcW w:w="1843" w:type="dxa"/>
            <w:tcBorders>
              <w:top w:val="single" w:sz="4" w:space="0" w:color="auto"/>
              <w:left w:val="nil"/>
              <w:bottom w:val="single" w:sz="4" w:space="0" w:color="auto"/>
              <w:right w:val="nil"/>
            </w:tcBorders>
            <w:hideMark/>
          </w:tcPr>
          <w:p w14:paraId="4936C2D9" w14:textId="77777777" w:rsidR="00417B71" w:rsidRPr="00501C76" w:rsidRDefault="00417B71" w:rsidP="00AD5AA1">
            <w:pPr>
              <w:ind w:left="0" w:hanging="2"/>
              <w:jc w:val="center"/>
              <w:rPr>
                <w:szCs w:val="20"/>
              </w:rPr>
            </w:pPr>
            <w:r w:rsidRPr="00501C76">
              <w:rPr>
                <w:szCs w:val="20"/>
              </w:rPr>
              <w:t>Umur berbunga</w:t>
            </w:r>
          </w:p>
          <w:p w14:paraId="54DDCCFB" w14:textId="58502165" w:rsidR="00417B71" w:rsidRPr="00501C76" w:rsidRDefault="00417B71" w:rsidP="00AD5AA1">
            <w:pPr>
              <w:ind w:left="0" w:hanging="2"/>
              <w:jc w:val="center"/>
              <w:rPr>
                <w:szCs w:val="20"/>
              </w:rPr>
            </w:pPr>
            <w:r w:rsidRPr="00501C76">
              <w:rPr>
                <w:szCs w:val="20"/>
              </w:rPr>
              <w:t>(hari)</w:t>
            </w:r>
          </w:p>
        </w:tc>
        <w:tc>
          <w:tcPr>
            <w:tcW w:w="1559" w:type="dxa"/>
            <w:tcBorders>
              <w:top w:val="single" w:sz="4" w:space="0" w:color="auto"/>
              <w:left w:val="nil"/>
              <w:bottom w:val="single" w:sz="4" w:space="0" w:color="auto"/>
              <w:right w:val="nil"/>
            </w:tcBorders>
            <w:hideMark/>
          </w:tcPr>
          <w:p w14:paraId="5C0DA454" w14:textId="77777777" w:rsidR="00417B71" w:rsidRPr="00501C76" w:rsidRDefault="00417B71" w:rsidP="00AD5AA1">
            <w:pPr>
              <w:ind w:left="0" w:hanging="2"/>
              <w:jc w:val="center"/>
              <w:rPr>
                <w:szCs w:val="20"/>
              </w:rPr>
            </w:pPr>
            <w:r w:rsidRPr="00501C76">
              <w:rPr>
                <w:szCs w:val="20"/>
              </w:rPr>
              <w:t>Umur panen</w:t>
            </w:r>
          </w:p>
          <w:p w14:paraId="126620FB" w14:textId="151E03E0" w:rsidR="00417B71" w:rsidRPr="00501C76" w:rsidRDefault="00417B71" w:rsidP="00AD5AA1">
            <w:pPr>
              <w:ind w:left="0" w:hanging="2"/>
              <w:jc w:val="center"/>
              <w:rPr>
                <w:szCs w:val="20"/>
              </w:rPr>
            </w:pPr>
            <w:r w:rsidRPr="00501C76">
              <w:rPr>
                <w:szCs w:val="20"/>
              </w:rPr>
              <w:t>(hari)</w:t>
            </w:r>
          </w:p>
        </w:tc>
        <w:tc>
          <w:tcPr>
            <w:tcW w:w="1843" w:type="dxa"/>
            <w:tcBorders>
              <w:top w:val="single" w:sz="4" w:space="0" w:color="auto"/>
              <w:left w:val="nil"/>
              <w:bottom w:val="single" w:sz="4" w:space="0" w:color="auto"/>
              <w:right w:val="nil"/>
            </w:tcBorders>
            <w:hideMark/>
          </w:tcPr>
          <w:p w14:paraId="730BF753" w14:textId="77777777" w:rsidR="00417B71" w:rsidRPr="00501C76" w:rsidRDefault="00417B71" w:rsidP="00AD5AA1">
            <w:pPr>
              <w:ind w:left="0" w:hanging="2"/>
              <w:jc w:val="center"/>
              <w:rPr>
                <w:szCs w:val="20"/>
              </w:rPr>
            </w:pPr>
            <w:r w:rsidRPr="00501C76">
              <w:rPr>
                <w:szCs w:val="20"/>
              </w:rPr>
              <w:t>Cabang produktif</w:t>
            </w:r>
          </w:p>
          <w:p w14:paraId="2D1C298F" w14:textId="3B87563B" w:rsidR="00417B71" w:rsidRPr="00501C76" w:rsidRDefault="00417B71" w:rsidP="00AD5AA1">
            <w:pPr>
              <w:ind w:left="0" w:hanging="2"/>
              <w:jc w:val="center"/>
              <w:rPr>
                <w:szCs w:val="20"/>
              </w:rPr>
            </w:pPr>
            <w:r w:rsidRPr="00501C76">
              <w:rPr>
                <w:szCs w:val="20"/>
              </w:rPr>
              <w:t>(buah)</w:t>
            </w:r>
          </w:p>
        </w:tc>
      </w:tr>
      <w:tr w:rsidR="00417B71" w:rsidRPr="00501C76" w14:paraId="3F887355" w14:textId="77777777" w:rsidTr="00417B71">
        <w:trPr>
          <w:trHeight w:val="227"/>
          <w:jc w:val="center"/>
        </w:trPr>
        <w:tc>
          <w:tcPr>
            <w:tcW w:w="2268" w:type="dxa"/>
            <w:tcBorders>
              <w:top w:val="single" w:sz="4" w:space="0" w:color="auto"/>
              <w:left w:val="nil"/>
              <w:bottom w:val="nil"/>
              <w:right w:val="nil"/>
            </w:tcBorders>
            <w:hideMark/>
          </w:tcPr>
          <w:p w14:paraId="5642B8D1" w14:textId="77777777" w:rsidR="00417B71" w:rsidRPr="00501C76" w:rsidRDefault="00417B71">
            <w:pPr>
              <w:tabs>
                <w:tab w:val="left" w:pos="0"/>
              </w:tabs>
              <w:ind w:left="0" w:hanging="2"/>
              <w:rPr>
                <w:szCs w:val="20"/>
              </w:rPr>
            </w:pPr>
            <w:r w:rsidRPr="00501C76">
              <w:rPr>
                <w:szCs w:val="20"/>
              </w:rPr>
              <w:t>Detam 1 (V1)</w:t>
            </w:r>
          </w:p>
        </w:tc>
        <w:tc>
          <w:tcPr>
            <w:tcW w:w="1843" w:type="dxa"/>
            <w:tcBorders>
              <w:top w:val="single" w:sz="4" w:space="0" w:color="auto"/>
              <w:left w:val="nil"/>
              <w:bottom w:val="nil"/>
              <w:right w:val="nil"/>
            </w:tcBorders>
            <w:hideMark/>
          </w:tcPr>
          <w:p w14:paraId="58B91167" w14:textId="77777777" w:rsidR="00417B71" w:rsidRPr="00501C76" w:rsidRDefault="00417B71" w:rsidP="00AD5AA1">
            <w:pPr>
              <w:ind w:leftChars="0" w:left="0" w:firstLineChars="300" w:firstLine="600"/>
              <w:jc w:val="left"/>
              <w:rPr>
                <w:szCs w:val="20"/>
              </w:rPr>
            </w:pPr>
            <w:r w:rsidRPr="00501C76">
              <w:rPr>
                <w:szCs w:val="20"/>
              </w:rPr>
              <w:t>37,95 a</w:t>
            </w:r>
          </w:p>
        </w:tc>
        <w:tc>
          <w:tcPr>
            <w:tcW w:w="1559" w:type="dxa"/>
            <w:tcBorders>
              <w:top w:val="single" w:sz="4" w:space="0" w:color="auto"/>
              <w:left w:val="nil"/>
              <w:bottom w:val="nil"/>
              <w:right w:val="nil"/>
            </w:tcBorders>
            <w:hideMark/>
          </w:tcPr>
          <w:p w14:paraId="4EDD7056" w14:textId="77777777" w:rsidR="00417B71" w:rsidRPr="00501C76" w:rsidRDefault="00417B71" w:rsidP="00AD5AA1">
            <w:pPr>
              <w:ind w:leftChars="0" w:left="0" w:firstLineChars="300" w:firstLine="600"/>
              <w:rPr>
                <w:szCs w:val="20"/>
              </w:rPr>
            </w:pPr>
            <w:r w:rsidRPr="00501C76">
              <w:rPr>
                <w:szCs w:val="20"/>
              </w:rPr>
              <w:t>96 a</w:t>
            </w:r>
          </w:p>
        </w:tc>
        <w:tc>
          <w:tcPr>
            <w:tcW w:w="1843" w:type="dxa"/>
            <w:tcBorders>
              <w:top w:val="single" w:sz="4" w:space="0" w:color="auto"/>
              <w:left w:val="nil"/>
              <w:bottom w:val="nil"/>
              <w:right w:val="nil"/>
            </w:tcBorders>
            <w:hideMark/>
          </w:tcPr>
          <w:p w14:paraId="202B7DDE" w14:textId="77777777" w:rsidR="00417B71" w:rsidRPr="00501C76" w:rsidRDefault="00417B71" w:rsidP="00AD5AA1">
            <w:pPr>
              <w:ind w:leftChars="0" w:left="0" w:firstLineChars="300" w:firstLine="600"/>
              <w:rPr>
                <w:szCs w:val="20"/>
              </w:rPr>
            </w:pPr>
            <w:r w:rsidRPr="00501C76">
              <w:rPr>
                <w:szCs w:val="20"/>
              </w:rPr>
              <w:t>11,62</w:t>
            </w:r>
          </w:p>
        </w:tc>
      </w:tr>
      <w:tr w:rsidR="00417B71" w:rsidRPr="00501C76" w14:paraId="32C2E1E5" w14:textId="77777777" w:rsidTr="00417B71">
        <w:trPr>
          <w:trHeight w:val="242"/>
          <w:jc w:val="center"/>
        </w:trPr>
        <w:tc>
          <w:tcPr>
            <w:tcW w:w="2268" w:type="dxa"/>
            <w:hideMark/>
          </w:tcPr>
          <w:p w14:paraId="70BD5ADE" w14:textId="77777777" w:rsidR="00417B71" w:rsidRPr="00501C76" w:rsidRDefault="00417B71">
            <w:pPr>
              <w:tabs>
                <w:tab w:val="left" w:pos="162"/>
              </w:tabs>
              <w:ind w:left="0" w:hanging="2"/>
              <w:rPr>
                <w:szCs w:val="20"/>
              </w:rPr>
            </w:pPr>
            <w:r w:rsidRPr="00501C76">
              <w:rPr>
                <w:szCs w:val="20"/>
              </w:rPr>
              <w:t>Detam 2 (V2)</w:t>
            </w:r>
          </w:p>
        </w:tc>
        <w:tc>
          <w:tcPr>
            <w:tcW w:w="1843" w:type="dxa"/>
            <w:hideMark/>
          </w:tcPr>
          <w:p w14:paraId="2B53F26E" w14:textId="77777777" w:rsidR="00417B71" w:rsidRPr="00501C76" w:rsidRDefault="00417B71" w:rsidP="00AD5AA1">
            <w:pPr>
              <w:ind w:leftChars="0" w:left="0" w:firstLineChars="300" w:firstLine="600"/>
              <w:jc w:val="left"/>
              <w:rPr>
                <w:szCs w:val="20"/>
              </w:rPr>
            </w:pPr>
            <w:r w:rsidRPr="00501C76">
              <w:rPr>
                <w:szCs w:val="20"/>
              </w:rPr>
              <w:t>36,58 ab</w:t>
            </w:r>
          </w:p>
        </w:tc>
        <w:tc>
          <w:tcPr>
            <w:tcW w:w="1559" w:type="dxa"/>
            <w:hideMark/>
          </w:tcPr>
          <w:p w14:paraId="4E88427F" w14:textId="77777777" w:rsidR="00417B71" w:rsidRPr="00501C76" w:rsidRDefault="00417B71" w:rsidP="00AD5AA1">
            <w:pPr>
              <w:ind w:leftChars="0" w:left="0" w:firstLineChars="300" w:firstLine="600"/>
              <w:rPr>
                <w:szCs w:val="20"/>
              </w:rPr>
            </w:pPr>
            <w:r w:rsidRPr="00501C76">
              <w:rPr>
                <w:szCs w:val="20"/>
              </w:rPr>
              <w:t>90 b</w:t>
            </w:r>
          </w:p>
        </w:tc>
        <w:tc>
          <w:tcPr>
            <w:tcW w:w="1843" w:type="dxa"/>
            <w:hideMark/>
          </w:tcPr>
          <w:p w14:paraId="5C6BE87D" w14:textId="77777777" w:rsidR="00417B71" w:rsidRPr="00501C76" w:rsidRDefault="00417B71" w:rsidP="00AD5AA1">
            <w:pPr>
              <w:ind w:leftChars="0" w:left="0" w:firstLineChars="300" w:firstLine="600"/>
              <w:rPr>
                <w:szCs w:val="20"/>
              </w:rPr>
            </w:pPr>
            <w:r w:rsidRPr="00501C76">
              <w:rPr>
                <w:szCs w:val="20"/>
              </w:rPr>
              <w:t>11,62</w:t>
            </w:r>
          </w:p>
        </w:tc>
      </w:tr>
      <w:tr w:rsidR="00417B71" w:rsidRPr="00501C76" w14:paraId="0EC86759" w14:textId="77777777" w:rsidTr="00417B71">
        <w:trPr>
          <w:trHeight w:val="242"/>
          <w:jc w:val="center"/>
        </w:trPr>
        <w:tc>
          <w:tcPr>
            <w:tcW w:w="2268" w:type="dxa"/>
            <w:hideMark/>
          </w:tcPr>
          <w:p w14:paraId="7960E9E7" w14:textId="77777777" w:rsidR="00417B71" w:rsidRPr="00501C76" w:rsidRDefault="00417B71">
            <w:pPr>
              <w:tabs>
                <w:tab w:val="left" w:pos="162"/>
              </w:tabs>
              <w:ind w:left="0" w:hanging="2"/>
              <w:rPr>
                <w:szCs w:val="20"/>
              </w:rPr>
            </w:pPr>
            <w:r w:rsidRPr="00501C76">
              <w:rPr>
                <w:szCs w:val="20"/>
              </w:rPr>
              <w:t>Devatra 1 (V3)</w:t>
            </w:r>
          </w:p>
        </w:tc>
        <w:tc>
          <w:tcPr>
            <w:tcW w:w="1843" w:type="dxa"/>
            <w:hideMark/>
          </w:tcPr>
          <w:p w14:paraId="15FA2959" w14:textId="77777777" w:rsidR="00417B71" w:rsidRPr="00501C76" w:rsidRDefault="00417B71" w:rsidP="00AD5AA1">
            <w:pPr>
              <w:ind w:leftChars="0" w:left="0" w:firstLineChars="300" w:firstLine="600"/>
              <w:jc w:val="left"/>
              <w:rPr>
                <w:szCs w:val="20"/>
              </w:rPr>
            </w:pPr>
            <w:r w:rsidRPr="00501C76">
              <w:rPr>
                <w:szCs w:val="20"/>
              </w:rPr>
              <w:t>34,00 c</w:t>
            </w:r>
          </w:p>
        </w:tc>
        <w:tc>
          <w:tcPr>
            <w:tcW w:w="1559" w:type="dxa"/>
            <w:hideMark/>
          </w:tcPr>
          <w:p w14:paraId="3910FA7F" w14:textId="77777777" w:rsidR="00417B71" w:rsidRPr="00501C76" w:rsidRDefault="00417B71" w:rsidP="00AD5AA1">
            <w:pPr>
              <w:ind w:leftChars="0" w:left="0" w:firstLineChars="300" w:firstLine="600"/>
              <w:rPr>
                <w:szCs w:val="20"/>
              </w:rPr>
            </w:pPr>
            <w:r w:rsidRPr="00501C76">
              <w:rPr>
                <w:szCs w:val="20"/>
              </w:rPr>
              <w:t>85 c</w:t>
            </w:r>
          </w:p>
        </w:tc>
        <w:tc>
          <w:tcPr>
            <w:tcW w:w="1843" w:type="dxa"/>
            <w:hideMark/>
          </w:tcPr>
          <w:p w14:paraId="5B66B8B2" w14:textId="77777777" w:rsidR="00417B71" w:rsidRPr="00501C76" w:rsidRDefault="00417B71" w:rsidP="00AD5AA1">
            <w:pPr>
              <w:ind w:leftChars="0" w:left="0" w:firstLineChars="300" w:firstLine="600"/>
              <w:rPr>
                <w:szCs w:val="20"/>
              </w:rPr>
            </w:pPr>
            <w:r w:rsidRPr="00501C76">
              <w:rPr>
                <w:szCs w:val="20"/>
              </w:rPr>
              <w:t>12,25</w:t>
            </w:r>
          </w:p>
        </w:tc>
      </w:tr>
      <w:tr w:rsidR="00417B71" w:rsidRPr="00501C76" w14:paraId="0E130565" w14:textId="77777777" w:rsidTr="00417B71">
        <w:trPr>
          <w:trHeight w:val="242"/>
          <w:jc w:val="center"/>
        </w:trPr>
        <w:tc>
          <w:tcPr>
            <w:tcW w:w="2268" w:type="dxa"/>
            <w:tcBorders>
              <w:top w:val="nil"/>
              <w:left w:val="nil"/>
              <w:bottom w:val="single" w:sz="4" w:space="0" w:color="auto"/>
              <w:right w:val="nil"/>
            </w:tcBorders>
            <w:hideMark/>
          </w:tcPr>
          <w:p w14:paraId="39317D47" w14:textId="77777777" w:rsidR="00417B71" w:rsidRPr="00501C76" w:rsidRDefault="00417B71">
            <w:pPr>
              <w:tabs>
                <w:tab w:val="left" w:pos="162"/>
              </w:tabs>
              <w:ind w:left="0" w:hanging="2"/>
              <w:rPr>
                <w:szCs w:val="20"/>
              </w:rPr>
            </w:pPr>
            <w:r w:rsidRPr="00501C76">
              <w:rPr>
                <w:szCs w:val="20"/>
              </w:rPr>
              <w:t>Devatra 2  (V4)</w:t>
            </w:r>
          </w:p>
        </w:tc>
        <w:tc>
          <w:tcPr>
            <w:tcW w:w="1843" w:type="dxa"/>
            <w:tcBorders>
              <w:top w:val="nil"/>
              <w:left w:val="nil"/>
              <w:bottom w:val="single" w:sz="4" w:space="0" w:color="auto"/>
              <w:right w:val="nil"/>
            </w:tcBorders>
            <w:hideMark/>
          </w:tcPr>
          <w:p w14:paraId="3A9FCC42" w14:textId="77777777" w:rsidR="00417B71" w:rsidRPr="00501C76" w:rsidRDefault="00417B71" w:rsidP="00AD5AA1">
            <w:pPr>
              <w:ind w:leftChars="0" w:left="0" w:firstLineChars="300" w:firstLine="600"/>
              <w:jc w:val="left"/>
              <w:rPr>
                <w:szCs w:val="20"/>
              </w:rPr>
            </w:pPr>
            <w:r w:rsidRPr="00501C76">
              <w:rPr>
                <w:szCs w:val="20"/>
              </w:rPr>
              <w:t>36,08 a</w:t>
            </w:r>
          </w:p>
        </w:tc>
        <w:tc>
          <w:tcPr>
            <w:tcW w:w="1559" w:type="dxa"/>
            <w:tcBorders>
              <w:top w:val="nil"/>
              <w:left w:val="nil"/>
              <w:bottom w:val="single" w:sz="4" w:space="0" w:color="auto"/>
              <w:right w:val="nil"/>
            </w:tcBorders>
            <w:hideMark/>
          </w:tcPr>
          <w:p w14:paraId="1F6BD40C" w14:textId="77777777" w:rsidR="00417B71" w:rsidRPr="00501C76" w:rsidRDefault="00417B71" w:rsidP="00AD5AA1">
            <w:pPr>
              <w:ind w:leftChars="0" w:left="0" w:firstLineChars="300" w:firstLine="600"/>
              <w:rPr>
                <w:szCs w:val="20"/>
              </w:rPr>
            </w:pPr>
            <w:r w:rsidRPr="00501C76">
              <w:rPr>
                <w:szCs w:val="20"/>
              </w:rPr>
              <w:t>87 bc</w:t>
            </w:r>
          </w:p>
        </w:tc>
        <w:tc>
          <w:tcPr>
            <w:tcW w:w="1843" w:type="dxa"/>
            <w:tcBorders>
              <w:top w:val="nil"/>
              <w:left w:val="nil"/>
              <w:bottom w:val="single" w:sz="4" w:space="0" w:color="auto"/>
              <w:right w:val="nil"/>
            </w:tcBorders>
            <w:hideMark/>
          </w:tcPr>
          <w:p w14:paraId="06B2A28F" w14:textId="77777777" w:rsidR="00417B71" w:rsidRPr="00501C76" w:rsidRDefault="00417B71" w:rsidP="00AD5AA1">
            <w:pPr>
              <w:ind w:leftChars="0" w:left="0" w:firstLineChars="300" w:firstLine="600"/>
              <w:rPr>
                <w:szCs w:val="20"/>
              </w:rPr>
            </w:pPr>
            <w:r w:rsidRPr="00501C76">
              <w:rPr>
                <w:szCs w:val="20"/>
              </w:rPr>
              <w:t>12,16</w:t>
            </w:r>
          </w:p>
        </w:tc>
      </w:tr>
      <w:tr w:rsidR="00417B71" w:rsidRPr="00501C76" w14:paraId="03C9877A" w14:textId="77777777" w:rsidTr="00417B71">
        <w:trPr>
          <w:trHeight w:val="247"/>
          <w:jc w:val="center"/>
        </w:trPr>
        <w:tc>
          <w:tcPr>
            <w:tcW w:w="2268" w:type="dxa"/>
            <w:hideMark/>
          </w:tcPr>
          <w:p w14:paraId="0AC2A513" w14:textId="77777777" w:rsidR="00417B71" w:rsidRPr="00501C76" w:rsidRDefault="00417B71">
            <w:pPr>
              <w:ind w:left="0" w:hanging="2"/>
              <w:rPr>
                <w:szCs w:val="20"/>
              </w:rPr>
            </w:pPr>
            <w:r w:rsidRPr="00501C76">
              <w:rPr>
                <w:szCs w:val="20"/>
              </w:rPr>
              <w:t>TKKS 20 ton/ha (T1)</w:t>
            </w:r>
          </w:p>
        </w:tc>
        <w:tc>
          <w:tcPr>
            <w:tcW w:w="1843" w:type="dxa"/>
            <w:hideMark/>
          </w:tcPr>
          <w:p w14:paraId="684371E9" w14:textId="77777777" w:rsidR="00417B71" w:rsidRPr="00501C76" w:rsidRDefault="00417B71" w:rsidP="00AD5AA1">
            <w:pPr>
              <w:ind w:leftChars="0" w:left="0" w:firstLineChars="300" w:firstLine="600"/>
              <w:jc w:val="left"/>
              <w:rPr>
                <w:szCs w:val="20"/>
              </w:rPr>
            </w:pPr>
            <w:r w:rsidRPr="00501C76">
              <w:rPr>
                <w:szCs w:val="20"/>
              </w:rPr>
              <w:t>36,00</w:t>
            </w:r>
          </w:p>
        </w:tc>
        <w:tc>
          <w:tcPr>
            <w:tcW w:w="1559" w:type="dxa"/>
            <w:hideMark/>
          </w:tcPr>
          <w:p w14:paraId="7E75F7B2" w14:textId="77777777" w:rsidR="00417B71" w:rsidRPr="00501C76" w:rsidRDefault="00417B71" w:rsidP="00AD5AA1">
            <w:pPr>
              <w:ind w:leftChars="0" w:left="0" w:firstLineChars="300" w:firstLine="600"/>
              <w:rPr>
                <w:szCs w:val="20"/>
              </w:rPr>
            </w:pPr>
            <w:r w:rsidRPr="00501C76">
              <w:rPr>
                <w:szCs w:val="20"/>
              </w:rPr>
              <w:t>89</w:t>
            </w:r>
          </w:p>
        </w:tc>
        <w:tc>
          <w:tcPr>
            <w:tcW w:w="1843" w:type="dxa"/>
            <w:hideMark/>
          </w:tcPr>
          <w:p w14:paraId="0EAC51C4" w14:textId="77777777" w:rsidR="00417B71" w:rsidRPr="00501C76" w:rsidRDefault="00417B71" w:rsidP="00AD5AA1">
            <w:pPr>
              <w:ind w:leftChars="0" w:left="0" w:firstLineChars="300" w:firstLine="600"/>
              <w:rPr>
                <w:szCs w:val="20"/>
              </w:rPr>
            </w:pPr>
            <w:r w:rsidRPr="00501C76">
              <w:rPr>
                <w:szCs w:val="20"/>
              </w:rPr>
              <w:t>10,45 b</w:t>
            </w:r>
          </w:p>
        </w:tc>
      </w:tr>
      <w:tr w:rsidR="00417B71" w:rsidRPr="00501C76" w14:paraId="387A1F5C" w14:textId="77777777" w:rsidTr="00417B71">
        <w:trPr>
          <w:trHeight w:val="241"/>
          <w:jc w:val="center"/>
        </w:trPr>
        <w:tc>
          <w:tcPr>
            <w:tcW w:w="2268" w:type="dxa"/>
            <w:hideMark/>
          </w:tcPr>
          <w:p w14:paraId="655EFA6E" w14:textId="77777777" w:rsidR="00417B71" w:rsidRPr="00501C76" w:rsidRDefault="00417B71">
            <w:pPr>
              <w:ind w:left="0" w:hanging="2"/>
              <w:rPr>
                <w:szCs w:val="20"/>
              </w:rPr>
            </w:pPr>
            <w:r w:rsidRPr="00501C76">
              <w:rPr>
                <w:szCs w:val="20"/>
              </w:rPr>
              <w:t>TKKS 15 ton/ha (T2)</w:t>
            </w:r>
          </w:p>
        </w:tc>
        <w:tc>
          <w:tcPr>
            <w:tcW w:w="1843" w:type="dxa"/>
            <w:hideMark/>
          </w:tcPr>
          <w:p w14:paraId="07BA4720" w14:textId="77777777" w:rsidR="00417B71" w:rsidRPr="00501C76" w:rsidRDefault="00417B71" w:rsidP="00AD5AA1">
            <w:pPr>
              <w:ind w:leftChars="0" w:left="0" w:firstLineChars="300" w:firstLine="600"/>
              <w:jc w:val="left"/>
              <w:rPr>
                <w:szCs w:val="20"/>
              </w:rPr>
            </w:pPr>
            <w:r w:rsidRPr="00501C76">
              <w:rPr>
                <w:szCs w:val="20"/>
              </w:rPr>
              <w:t>36,25</w:t>
            </w:r>
          </w:p>
        </w:tc>
        <w:tc>
          <w:tcPr>
            <w:tcW w:w="1559" w:type="dxa"/>
            <w:hideMark/>
          </w:tcPr>
          <w:p w14:paraId="10473F17" w14:textId="77777777" w:rsidR="00417B71" w:rsidRPr="00501C76" w:rsidRDefault="00417B71" w:rsidP="00AD5AA1">
            <w:pPr>
              <w:ind w:leftChars="0" w:left="0" w:firstLineChars="300" w:firstLine="600"/>
              <w:rPr>
                <w:szCs w:val="20"/>
              </w:rPr>
            </w:pPr>
            <w:r w:rsidRPr="00501C76">
              <w:rPr>
                <w:szCs w:val="20"/>
              </w:rPr>
              <w:t>90</w:t>
            </w:r>
          </w:p>
        </w:tc>
        <w:tc>
          <w:tcPr>
            <w:tcW w:w="1843" w:type="dxa"/>
            <w:hideMark/>
          </w:tcPr>
          <w:p w14:paraId="184C0C21" w14:textId="77777777" w:rsidR="00417B71" w:rsidRPr="00501C76" w:rsidRDefault="00417B71" w:rsidP="00AD5AA1">
            <w:pPr>
              <w:ind w:leftChars="0" w:left="0" w:firstLineChars="300" w:firstLine="600"/>
              <w:rPr>
                <w:szCs w:val="20"/>
              </w:rPr>
            </w:pPr>
            <w:r w:rsidRPr="00501C76">
              <w:rPr>
                <w:szCs w:val="20"/>
              </w:rPr>
              <w:t>10,58 b</w:t>
            </w:r>
          </w:p>
        </w:tc>
      </w:tr>
      <w:tr w:rsidR="00417B71" w:rsidRPr="00501C76" w14:paraId="3E806578" w14:textId="77777777" w:rsidTr="00417B71">
        <w:trPr>
          <w:trHeight w:val="211"/>
          <w:jc w:val="center"/>
        </w:trPr>
        <w:tc>
          <w:tcPr>
            <w:tcW w:w="2268" w:type="dxa"/>
            <w:tcBorders>
              <w:top w:val="nil"/>
              <w:left w:val="nil"/>
              <w:bottom w:val="single" w:sz="4" w:space="0" w:color="auto"/>
              <w:right w:val="nil"/>
            </w:tcBorders>
            <w:hideMark/>
          </w:tcPr>
          <w:p w14:paraId="4011F04D" w14:textId="77777777" w:rsidR="00417B71" w:rsidRPr="00501C76" w:rsidRDefault="00417B71">
            <w:pPr>
              <w:ind w:left="0" w:hanging="2"/>
              <w:rPr>
                <w:szCs w:val="20"/>
              </w:rPr>
            </w:pPr>
            <w:r w:rsidRPr="00501C76">
              <w:rPr>
                <w:szCs w:val="20"/>
              </w:rPr>
              <w:t>TKKS 30 ton/ha (T3)</w:t>
            </w:r>
          </w:p>
          <w:p w14:paraId="0B3C98B0" w14:textId="77777777" w:rsidR="00417B71" w:rsidRPr="00501C76" w:rsidRDefault="00417B71">
            <w:pPr>
              <w:ind w:left="0" w:hanging="2"/>
              <w:rPr>
                <w:szCs w:val="20"/>
              </w:rPr>
            </w:pPr>
            <w:r w:rsidRPr="00501C76">
              <w:rPr>
                <w:szCs w:val="20"/>
              </w:rPr>
              <w:t>TKKS 40 ton/ha (T4)</w:t>
            </w:r>
          </w:p>
        </w:tc>
        <w:tc>
          <w:tcPr>
            <w:tcW w:w="1843" w:type="dxa"/>
            <w:tcBorders>
              <w:top w:val="nil"/>
              <w:left w:val="nil"/>
              <w:bottom w:val="single" w:sz="4" w:space="0" w:color="auto"/>
              <w:right w:val="nil"/>
            </w:tcBorders>
            <w:hideMark/>
          </w:tcPr>
          <w:p w14:paraId="2EBA3BD4" w14:textId="77777777" w:rsidR="00417B71" w:rsidRPr="00501C76" w:rsidRDefault="00417B71" w:rsidP="00AD5AA1">
            <w:pPr>
              <w:ind w:leftChars="0" w:left="0" w:firstLineChars="300" w:firstLine="600"/>
              <w:jc w:val="left"/>
              <w:rPr>
                <w:szCs w:val="20"/>
              </w:rPr>
            </w:pPr>
            <w:r w:rsidRPr="00501C76">
              <w:rPr>
                <w:szCs w:val="20"/>
              </w:rPr>
              <w:t>36,08</w:t>
            </w:r>
          </w:p>
          <w:p w14:paraId="39960E15" w14:textId="77777777" w:rsidR="00417B71" w:rsidRPr="00501C76" w:rsidRDefault="00417B71" w:rsidP="00AD5AA1">
            <w:pPr>
              <w:ind w:leftChars="0" w:left="0" w:firstLineChars="300" w:firstLine="600"/>
              <w:jc w:val="left"/>
              <w:rPr>
                <w:szCs w:val="20"/>
              </w:rPr>
            </w:pPr>
            <w:r w:rsidRPr="00501C76">
              <w:rPr>
                <w:szCs w:val="20"/>
              </w:rPr>
              <w:t>36,29</w:t>
            </w:r>
          </w:p>
        </w:tc>
        <w:tc>
          <w:tcPr>
            <w:tcW w:w="1559" w:type="dxa"/>
            <w:tcBorders>
              <w:top w:val="nil"/>
              <w:left w:val="nil"/>
              <w:bottom w:val="single" w:sz="4" w:space="0" w:color="auto"/>
              <w:right w:val="nil"/>
            </w:tcBorders>
            <w:hideMark/>
          </w:tcPr>
          <w:p w14:paraId="4CA6FBD8" w14:textId="77777777" w:rsidR="00417B71" w:rsidRPr="00501C76" w:rsidRDefault="00417B71" w:rsidP="00AD5AA1">
            <w:pPr>
              <w:ind w:leftChars="0" w:left="0" w:firstLineChars="300" w:firstLine="600"/>
              <w:rPr>
                <w:szCs w:val="20"/>
              </w:rPr>
            </w:pPr>
            <w:r w:rsidRPr="00501C76">
              <w:rPr>
                <w:szCs w:val="20"/>
              </w:rPr>
              <w:t>90</w:t>
            </w:r>
          </w:p>
          <w:p w14:paraId="3D185A7F" w14:textId="77777777" w:rsidR="00417B71" w:rsidRPr="00501C76" w:rsidRDefault="00417B71" w:rsidP="00AD5AA1">
            <w:pPr>
              <w:ind w:leftChars="0" w:left="0" w:firstLineChars="300" w:firstLine="600"/>
              <w:rPr>
                <w:szCs w:val="20"/>
              </w:rPr>
            </w:pPr>
            <w:r w:rsidRPr="00501C76">
              <w:rPr>
                <w:szCs w:val="20"/>
              </w:rPr>
              <w:t>89</w:t>
            </w:r>
          </w:p>
        </w:tc>
        <w:tc>
          <w:tcPr>
            <w:tcW w:w="1843" w:type="dxa"/>
            <w:tcBorders>
              <w:top w:val="nil"/>
              <w:left w:val="nil"/>
              <w:bottom w:val="single" w:sz="4" w:space="0" w:color="auto"/>
              <w:right w:val="nil"/>
            </w:tcBorders>
            <w:hideMark/>
          </w:tcPr>
          <w:p w14:paraId="6A54897C" w14:textId="77777777" w:rsidR="00417B71" w:rsidRPr="00501C76" w:rsidRDefault="00417B71" w:rsidP="00AD5AA1">
            <w:pPr>
              <w:ind w:leftChars="0" w:left="0" w:firstLineChars="300" w:firstLine="600"/>
              <w:rPr>
                <w:szCs w:val="20"/>
              </w:rPr>
            </w:pPr>
            <w:r w:rsidRPr="00501C76">
              <w:rPr>
                <w:szCs w:val="20"/>
              </w:rPr>
              <w:t>12,54 a</w:t>
            </w:r>
          </w:p>
          <w:p w14:paraId="482B4199" w14:textId="77777777" w:rsidR="00417B71" w:rsidRPr="00501C76" w:rsidRDefault="00417B71" w:rsidP="00AD5AA1">
            <w:pPr>
              <w:ind w:leftChars="0" w:left="0" w:firstLineChars="300" w:firstLine="600"/>
              <w:rPr>
                <w:szCs w:val="20"/>
              </w:rPr>
            </w:pPr>
            <w:r w:rsidRPr="00501C76">
              <w:rPr>
                <w:szCs w:val="20"/>
              </w:rPr>
              <w:t>14,08 a</w:t>
            </w:r>
          </w:p>
        </w:tc>
      </w:tr>
    </w:tbl>
    <w:p w14:paraId="5EC19318" w14:textId="77777777" w:rsidR="00417B71" w:rsidRPr="00501C76" w:rsidRDefault="00417B71" w:rsidP="00417B71">
      <w:pPr>
        <w:ind w:left="0" w:hanging="2"/>
        <w:rPr>
          <w:rFonts w:eastAsiaTheme="minorEastAsia"/>
          <w:bCs/>
          <w:sz w:val="18"/>
          <w:szCs w:val="18"/>
          <w:lang w:val="sv-SE" w:eastAsia="en-US"/>
        </w:rPr>
      </w:pPr>
      <w:r w:rsidRPr="00501C76">
        <w:rPr>
          <w:bCs/>
          <w:sz w:val="18"/>
          <w:szCs w:val="18"/>
          <w:lang w:val="sv-SE"/>
        </w:rPr>
        <w:t xml:space="preserve">Keterangan : angka-angka yang diikuti huruf yang sama </w:t>
      </w:r>
      <w:r w:rsidRPr="00501C76">
        <w:rPr>
          <w:bCs/>
          <w:sz w:val="18"/>
          <w:szCs w:val="18"/>
        </w:rPr>
        <w:t xml:space="preserve">pada kolom </w:t>
      </w:r>
      <w:r w:rsidRPr="00501C76">
        <w:rPr>
          <w:bCs/>
          <w:sz w:val="18"/>
          <w:szCs w:val="18"/>
          <w:lang w:val="sv-SE"/>
        </w:rPr>
        <w:t xml:space="preserve">tidak berbeda nyata pada </w:t>
      </w:r>
    </w:p>
    <w:p w14:paraId="4334EC24" w14:textId="6E44968A" w:rsidR="00417B71" w:rsidRPr="00501C76" w:rsidRDefault="00417B71" w:rsidP="00417B71">
      <w:pPr>
        <w:ind w:left="0" w:hanging="2"/>
        <w:rPr>
          <w:bCs/>
          <w:sz w:val="18"/>
          <w:szCs w:val="18"/>
          <w:lang w:val="en-US"/>
        </w:rPr>
      </w:pPr>
      <w:r w:rsidRPr="00501C76">
        <w:rPr>
          <w:bCs/>
          <w:sz w:val="18"/>
          <w:szCs w:val="18"/>
          <w:lang w:val="sv-SE"/>
        </w:rPr>
        <w:tab/>
        <w:t xml:space="preserve">     </w:t>
      </w:r>
      <w:r w:rsidR="00AD5AA1">
        <w:rPr>
          <w:bCs/>
          <w:sz w:val="18"/>
          <w:szCs w:val="18"/>
          <w:lang w:val="sv-SE"/>
        </w:rPr>
        <w:t xml:space="preserve">               </w:t>
      </w:r>
      <w:r w:rsidRPr="00501C76">
        <w:rPr>
          <w:bCs/>
          <w:sz w:val="18"/>
          <w:szCs w:val="18"/>
          <w:lang w:val="sv-SE"/>
        </w:rPr>
        <w:t xml:space="preserve">   uji </w:t>
      </w:r>
      <w:r w:rsidRPr="00501C76">
        <w:rPr>
          <w:bCs/>
          <w:sz w:val="18"/>
          <w:szCs w:val="18"/>
        </w:rPr>
        <w:t>DMRT 5%</w:t>
      </w:r>
    </w:p>
    <w:p w14:paraId="6053F48C" w14:textId="77777777" w:rsidR="00417B71" w:rsidRPr="00501C76" w:rsidRDefault="00417B71" w:rsidP="00417B71">
      <w:pPr>
        <w:ind w:leftChars="0" w:left="0" w:firstLineChars="354" w:firstLine="708"/>
        <w:rPr>
          <w:bCs/>
          <w:szCs w:val="20"/>
        </w:rPr>
      </w:pPr>
    </w:p>
    <w:p w14:paraId="0FD9860A" w14:textId="77777777" w:rsidR="00417B71" w:rsidRPr="00501C76" w:rsidRDefault="00417B71" w:rsidP="00417B71">
      <w:pPr>
        <w:shd w:val="clear" w:color="auto" w:fill="FFFFFF" w:themeFill="background1"/>
        <w:tabs>
          <w:tab w:val="left" w:pos="709"/>
        </w:tabs>
        <w:ind w:leftChars="0" w:left="0" w:firstLineChars="354" w:firstLine="708"/>
        <w:rPr>
          <w:szCs w:val="20"/>
          <w:lang w:val="sv-SE"/>
        </w:rPr>
      </w:pPr>
      <w:r w:rsidRPr="00501C76">
        <w:rPr>
          <w:szCs w:val="20"/>
          <w:lang w:val="sv-SE"/>
        </w:rPr>
        <w:tab/>
        <w:t>Pada perlakuan varietas menunjukkan bahwa berpengaruh nyata terhadap variabel umur panen. Varietas Devatra 1 mampu menghasilkan umur panen yang terpendek yaitu 85 hari, walaupun tidak berbeda nyata dengan varietas Devatra 2. Varietas lainnya menunjukkan umur panen yang lebih lama ditunjukkan Tabel 5. Pada perlakuan kompos TKKS menunjukkan tidak berpengaruh nyata terhadap variabel umur panen. Antar perlakuan kompos TKKS menunjukkan hal yang sama.</w:t>
      </w:r>
    </w:p>
    <w:p w14:paraId="26F7E5AE" w14:textId="77777777" w:rsidR="00417B71" w:rsidRPr="00501C76" w:rsidRDefault="00417B71" w:rsidP="00417B71">
      <w:pPr>
        <w:ind w:leftChars="0" w:left="0" w:firstLineChars="354" w:firstLine="708"/>
        <w:rPr>
          <w:szCs w:val="20"/>
          <w:lang w:val="en-US"/>
        </w:rPr>
      </w:pPr>
      <w:r w:rsidRPr="00501C76">
        <w:rPr>
          <w:szCs w:val="20"/>
          <w:lang w:val="sv-SE"/>
        </w:rPr>
        <w:tab/>
        <w:t xml:space="preserve">Pada perlakuan varietas menunjukkan bahwa tidak berpengaruh nyata terhadap variabel cabang produktif tanaman kedelai. Terdapat kecenderungan bahwa varietas Devatra 1 menghasilkan jumlah cabang produktif yang lebih banyak jika dibandingkan dengan varietas lainnya ditunjukkan Tabel 5. Pada perlakuan kompos TKKS menunjukkan berpengaruh nyata terhadap variabel jumlah cabang produktif. Dosis kompos TKKS 30 ton per ha maupun 40 ton per ha mampu menghasilkan jumlah cabang produktif yang lebih banyak. Hal ini menunjukkan bahwa terdapat variasi perlakuan kompos ini terhadap respon tanaman kedelai khususnya jumlah cabang produktif ini. </w:t>
      </w:r>
      <w:r w:rsidRPr="00501C76">
        <w:rPr>
          <w:szCs w:val="20"/>
        </w:rPr>
        <w:fldChar w:fldCharType="begin" w:fldLock="1"/>
      </w:r>
      <w:r w:rsidRPr="00501C76">
        <w:rPr>
          <w:szCs w:val="20"/>
        </w:rPr>
        <w:instrText>ADDIN CSL_CITATION {"citationItems":[{"id":"ITEM-1","itemData":{"abstract":"This study aimed to assess the effect of compost and dolomite to some chemical properties of Ultisol and soybean yields on terraced land. The study used a randomized block design (RBD), which consists of two factors, namely the provision of compost and dolomite. The parameters observed were two aspects, namely: (1) soil chemical properties, and (2) soybean yields. The results of the study composting as well as the very significant effect on the increase in P-available, real effect on C-organic, N-total, cation exchange capacity (CEC), and base saturation (BS). Giving dolomite as well as significant effect on total N, CEC, BS, did not significantly affect the C-organic. Interactions giving compost and dolomite very significant effect on the increase in soil pH H2O. Giving compost very significant effect, productive branches, empty pods, pod contains, seed weight per plant, yield per hectare, and a significant effect on weight 100 grains. Giving dolomite very significant effect on the productive branches, empty pods, pod contains, yield per hectare, seed weight per plant and weight of 100 seeds.","author":[{"dropping-particle":"","family":"Syahputra","given":"Dedi","non-dropping-particle":"","parse-names":false,"suffix":""},{"dropping-particle":"","family":"Rusli Alibasyah","given":"M","non-dropping-particle":"","parse-names":false,"suffix":""},{"dropping-particle":"","family":"Arabia","given":"Teti","non-dropping-particle":"","parse-names":false,"suffix":""},{"dropping-particle":"","family":"Pascasarjana Prodi Konservasi Sumberdaya Lahan Universitas Syiah Kuala","given":"Mahasiswa","non-dropping-particle":"","parse-names":false,"suffix":""},{"dropping-particle":"","family":"Aceh","given":"Banda","non-dropping-particle":"","parse-names":false,"suffix":""},{"dropping-particle":"","family":"Pertanian Unsyiah","given":"Fakultas","non-dropping-particle":"","parse-names":false,"suffix":""},{"dropping-particle":"","family":"Tgk Hasan Krueng Kalee No","given":"Jln","non-dropping-particle":"","parse-names":false,"suffix":""},{"dropping-particle":"","family":"Banda Aceh","given":"Darussalam","non-dropping-particle":"","parse-names":false,"suffix":""}],"container-title":"Jurnal Manajemen Sumberdaya Lahan","id":"ITEM-1","issue":"1","issued":{"date-parts":[["2015"]]},"page":"535-542","title":"PENGARUH KOMPOS DAN DOLOMIT TERHADAP BEBERAPA SIFAT KIMIA ULTISOL DAN HASIL KEDELAI (Glycine max L. Merril) PADA LAHAN BERTERAS Effect of Compost and Dolomite on some Chemical properties of Ultisol and Soybean Yields (Glycine max L. Merrill) on Terrace La","type":"article-journal","volume":"4"},"uris":["http://www.mendeley.com/documents/?uuid=989cc63f-011f-4b08-a277-5c6221dca435"]}],"mendeley":{"formattedCitation":"(Syahputra et al., 2015)","plainTextFormattedCitation":"(Syahputra et al., 2015)","previouslyFormattedCitation":"(Syahputra et al., 2015)"},"properties":{"noteIndex":0},"schema":"https://github.com/citation-style-language/schema/raw/master/csl-citation.json"}</w:instrText>
      </w:r>
      <w:r w:rsidRPr="00501C76">
        <w:rPr>
          <w:szCs w:val="20"/>
        </w:rPr>
        <w:fldChar w:fldCharType="separate"/>
      </w:r>
      <w:r w:rsidRPr="00501C76">
        <w:rPr>
          <w:noProof/>
          <w:szCs w:val="20"/>
        </w:rPr>
        <w:t xml:space="preserve">Syahputra </w:t>
      </w:r>
      <w:r w:rsidRPr="00501C76">
        <w:rPr>
          <w:i/>
          <w:noProof/>
          <w:szCs w:val="20"/>
        </w:rPr>
        <w:t>et al</w:t>
      </w:r>
      <w:r w:rsidRPr="00501C76">
        <w:rPr>
          <w:noProof/>
          <w:szCs w:val="20"/>
        </w:rPr>
        <w:t>., (2015)</w:t>
      </w:r>
      <w:r w:rsidRPr="00501C76">
        <w:rPr>
          <w:szCs w:val="20"/>
        </w:rPr>
        <w:fldChar w:fldCharType="end"/>
      </w:r>
      <w:r w:rsidRPr="00501C76">
        <w:rPr>
          <w:szCs w:val="20"/>
        </w:rPr>
        <w:t xml:space="preserve"> menyatakan bahwa penerapan pupuk kompos terhadap tanaman memberikan dampak terhadap tanaman itu sendiri terkait suplai unsur hara makro maupun mikro. Selanjutnya bahan organik selain menambah unsur hara terhadap media tanam juga akan mempengaruhi sifat tanah. Selain itu, pupuk organik bermanfaat untuk keberlangsungan kehidupan mikroorganisme tanah misalnya jasad renik mikoriza, cacing, dan jasad renik lainnya. Menurut Susilo (2019) mikroorganisme  tanah </w:t>
      </w:r>
      <w:r w:rsidRPr="00501C76">
        <w:rPr>
          <w:szCs w:val="20"/>
        </w:rPr>
        <w:lastRenderedPageBreak/>
        <w:t xml:space="preserve">(mikoriza) akan memperbaiki lingkungan tanah yang berdampak baik terhadap pertumbuhan tanaman budidaya. </w:t>
      </w:r>
    </w:p>
    <w:p w14:paraId="0F3318F5" w14:textId="77777777" w:rsidR="00417B71" w:rsidRPr="00501C76" w:rsidRDefault="00417B71" w:rsidP="00417B71">
      <w:pPr>
        <w:ind w:leftChars="0" w:left="0" w:firstLineChars="354" w:firstLine="708"/>
        <w:rPr>
          <w:szCs w:val="20"/>
        </w:rPr>
      </w:pPr>
      <w:r w:rsidRPr="00501C76">
        <w:rPr>
          <w:szCs w:val="20"/>
          <w:lang w:val="sv-SE"/>
        </w:rPr>
        <w:tab/>
        <w:t xml:space="preserve">Pada perlakuan varietas menunjukkan bahwa berpengaruh nyata terhadap variabel </w:t>
      </w:r>
      <w:r w:rsidRPr="00501C76">
        <w:rPr>
          <w:szCs w:val="20"/>
        </w:rPr>
        <w:t xml:space="preserve">jumlah polong per tanaman. Varietas Detam 1 menghasilkan jumlah polong per tanaman tertinggi, walaupun tidak berbeda nyata dengan Detam 2 ditunjukkan Tabel 6. </w:t>
      </w:r>
      <w:r w:rsidRPr="00501C76">
        <w:rPr>
          <w:szCs w:val="20"/>
          <w:lang w:val="sv-SE"/>
        </w:rPr>
        <w:t xml:space="preserve">Pada perlakuan kompos TKKS menunjukkan berpengaruh nyata terhadap variabel </w:t>
      </w:r>
      <w:r w:rsidRPr="00501C76">
        <w:rPr>
          <w:szCs w:val="20"/>
        </w:rPr>
        <w:t>jumlah polong per tanaman</w:t>
      </w:r>
      <w:r w:rsidRPr="00501C76">
        <w:rPr>
          <w:szCs w:val="20"/>
          <w:lang w:val="sv-SE"/>
        </w:rPr>
        <w:t xml:space="preserve">. Dosis kompos TKKS 40 ton per ha menghasilkan </w:t>
      </w:r>
      <w:r w:rsidRPr="00501C76">
        <w:rPr>
          <w:szCs w:val="20"/>
        </w:rPr>
        <w:t xml:space="preserve">jumlah polong per tanaman tertinggi namun tidak berbeda dengan dosis 15 ton per ha maupun 30 ton per ha. Pemberian amelioran menghasilkan dampak positif terhadap pertumbuhan dan perkembangan tanaman. Dosis pupuk organik maupun bahan organik yang tepat akan mampu meningkatkan pertumbuhan dan hasil tanaman budidaya. Menurut Pujiwati </w:t>
      </w:r>
      <w:r w:rsidRPr="00501C76">
        <w:rPr>
          <w:i/>
          <w:szCs w:val="20"/>
        </w:rPr>
        <w:t>et al.,</w:t>
      </w:r>
      <w:r w:rsidRPr="00501C76">
        <w:rPr>
          <w:szCs w:val="20"/>
        </w:rPr>
        <w:t xml:space="preserve"> (2021) h</w:t>
      </w:r>
      <w:r w:rsidRPr="00501C76">
        <w:rPr>
          <w:szCs w:val="20"/>
          <w:lang w:eastAsia="zh-TW"/>
        </w:rPr>
        <w:t xml:space="preserve">asil tanaman masih rendah dan perlu peningkatan dosis pada lahan yang ekstrim atau cekaman tinggi seperti lahan pesisir yang dominan pasir. Selanjutnya </w:t>
      </w:r>
      <w:r w:rsidRPr="00501C76">
        <w:rPr>
          <w:szCs w:val="20"/>
        </w:rPr>
        <w:fldChar w:fldCharType="begin" w:fldLock="1"/>
      </w:r>
      <w:r w:rsidRPr="00501C76">
        <w:rPr>
          <w:szCs w:val="20"/>
        </w:rPr>
        <w:instrText>ADDIN CSL_CITATION {"citationItems":[{"id":"ITEM-1","itemData":{"DOI":"10.21776/ub.jtsl.2021.008.1.28","abstract":"Indonesia has around 82% of the total 58 million ha of agricultural land, which is classified as sub-optimal due to intensive land management and not concerned with soil fertility. Therefore, it is necessary to add organic material which is expected to increase soil fertility. Compost is an organic soil repairer that can reduce the use of chemical fertilizers so that it can increase yield and plant root nodules are largely determined by the quality parameters contained therein. This study was aimed to explore the effect of quality of paitan (Tithonia diversifolia) compost and cow dung on soybean (Glycine max. L.) yield and root nodules. This study was conducted using a randomized block design with two stages, i.e., compost making with five treatments and three replications and compost application with six treatments and three replications. The results showed that the quality of the compost was able to increase the yield and nodules of soybean n plants. There was a positive correlation between compost quality and soybean yield.","author":[{"dropping-particle":"","family":"Siregar","given":"Lelalovita","non-dropping-particle":"","parse-names":false,"suffix":""},{"dropping-particle":"","family":"Nuraini","given":"Yulia","non-dropping-particle":"","parse-names":false,"suffix":""}],"container-title":"Jurnal Tanah dan Sumberdaya Lahan","id":"ITEM-1","issue":"1","issued":{"date-parts":[["2020"]]},"page":"249-258","title":"PENGARUH KUALITAS KOMPOS PAITAN (Tithonia diversifolia) DAN KOTORAN SAPI TERHADAP HASIL DAN BINTIL AKAR TANAMAN KEDELAI (Glycine max. L.) PADA ALFISOL","type":"article-journal","volume":"8"},"uris":["http://www.mendeley.com/documents/?uuid=27992229-7ab4-4a18-8eb0-a32ec79f8cd9"]}],"mendeley":{"formattedCitation":"(Siregar &amp; Nuraini, 2020)","plainTextFormattedCitation":"(Siregar &amp; Nuraini, 2020)","previouslyFormattedCitation":"(Siregar &amp; Nuraini, 2020)"},"properties":{"noteIndex":0},"schema":"https://github.com/citation-style-language/schema/raw/master/csl-citation.json"}</w:instrText>
      </w:r>
      <w:r w:rsidRPr="00501C76">
        <w:rPr>
          <w:szCs w:val="20"/>
        </w:rPr>
        <w:fldChar w:fldCharType="separate"/>
      </w:r>
      <w:r w:rsidRPr="00501C76">
        <w:rPr>
          <w:noProof/>
          <w:szCs w:val="20"/>
        </w:rPr>
        <w:t>Siregar &amp; Nuraini (2020)</w:t>
      </w:r>
      <w:r w:rsidRPr="00501C76">
        <w:rPr>
          <w:szCs w:val="20"/>
        </w:rPr>
        <w:fldChar w:fldCharType="end"/>
      </w:r>
      <w:r w:rsidRPr="00501C76">
        <w:rPr>
          <w:szCs w:val="20"/>
        </w:rPr>
        <w:t xml:space="preserve"> menyatakan bahwa apabila unsur hara yang diserap meningkat maka jumlah polong akan meningkat, pemberian amelioran berupa kompos abu boiler 5 ton/ha mampu meningkatkan komponen hasil berupa jumlah polong dibandingkan dengan kontrol.</w:t>
      </w:r>
    </w:p>
    <w:p w14:paraId="36513331" w14:textId="77777777" w:rsidR="00417B71" w:rsidRPr="00501C76" w:rsidRDefault="00417B71" w:rsidP="00417B71">
      <w:pPr>
        <w:ind w:left="0" w:hanging="2"/>
        <w:rPr>
          <w:szCs w:val="20"/>
        </w:rPr>
      </w:pPr>
    </w:p>
    <w:p w14:paraId="64259D84" w14:textId="77777777" w:rsidR="00417B71" w:rsidRPr="00501C76" w:rsidRDefault="00417B71" w:rsidP="00417B71">
      <w:pPr>
        <w:ind w:left="0" w:hanging="2"/>
        <w:rPr>
          <w:szCs w:val="20"/>
        </w:rPr>
      </w:pPr>
      <w:r w:rsidRPr="00501C76">
        <w:rPr>
          <w:szCs w:val="20"/>
        </w:rPr>
        <w:t xml:space="preserve">Tabel 6. Rataan jumlah polong, jumlah polong hampa, bobot 100 biji, dan berat </w:t>
      </w:r>
    </w:p>
    <w:p w14:paraId="1218AC12" w14:textId="665C3EA9" w:rsidR="00417B71" w:rsidRPr="00501C76" w:rsidRDefault="00417B71" w:rsidP="00417B71">
      <w:pPr>
        <w:ind w:left="0" w:hanging="2"/>
        <w:rPr>
          <w:szCs w:val="20"/>
        </w:rPr>
      </w:pPr>
      <w:r w:rsidRPr="00501C76">
        <w:rPr>
          <w:szCs w:val="20"/>
        </w:rPr>
        <w:tab/>
        <w:t xml:space="preserve"> </w:t>
      </w:r>
      <w:r w:rsidR="00AD5AA1">
        <w:rPr>
          <w:szCs w:val="20"/>
          <w:lang w:val="en-US"/>
        </w:rPr>
        <w:t xml:space="preserve">             </w:t>
      </w:r>
      <w:r w:rsidRPr="00501C76">
        <w:rPr>
          <w:szCs w:val="20"/>
        </w:rPr>
        <w:t xml:space="preserve"> berangkasan tanaman kedelai</w:t>
      </w:r>
    </w:p>
    <w:tbl>
      <w:tblPr>
        <w:tblW w:w="7767" w:type="dxa"/>
        <w:jc w:val="center"/>
        <w:tblLook w:val="04A0" w:firstRow="1" w:lastRow="0" w:firstColumn="1" w:lastColumn="0" w:noHBand="0" w:noVBand="1"/>
      </w:tblPr>
      <w:tblGrid>
        <w:gridCol w:w="2007"/>
        <w:gridCol w:w="1659"/>
        <w:gridCol w:w="1405"/>
        <w:gridCol w:w="1275"/>
        <w:gridCol w:w="1421"/>
      </w:tblGrid>
      <w:tr w:rsidR="00417B71" w:rsidRPr="00501C76" w14:paraId="3B72C858" w14:textId="77777777" w:rsidTr="00417B71">
        <w:trPr>
          <w:trHeight w:val="227"/>
          <w:jc w:val="center"/>
        </w:trPr>
        <w:tc>
          <w:tcPr>
            <w:tcW w:w="2007" w:type="dxa"/>
            <w:tcBorders>
              <w:top w:val="single" w:sz="4" w:space="0" w:color="auto"/>
              <w:left w:val="nil"/>
              <w:bottom w:val="single" w:sz="4" w:space="0" w:color="auto"/>
              <w:right w:val="nil"/>
            </w:tcBorders>
            <w:vAlign w:val="center"/>
            <w:hideMark/>
          </w:tcPr>
          <w:p w14:paraId="578DDD38" w14:textId="77777777" w:rsidR="00417B71" w:rsidRPr="00501C76" w:rsidRDefault="00417B71">
            <w:pPr>
              <w:tabs>
                <w:tab w:val="left" w:pos="0"/>
              </w:tabs>
              <w:ind w:left="0" w:hanging="2"/>
              <w:rPr>
                <w:szCs w:val="20"/>
              </w:rPr>
            </w:pPr>
            <w:r w:rsidRPr="00501C76">
              <w:rPr>
                <w:szCs w:val="20"/>
              </w:rPr>
              <w:t>Perlakuan</w:t>
            </w:r>
          </w:p>
        </w:tc>
        <w:tc>
          <w:tcPr>
            <w:tcW w:w="1659" w:type="dxa"/>
            <w:tcBorders>
              <w:top w:val="single" w:sz="4" w:space="0" w:color="auto"/>
              <w:left w:val="nil"/>
              <w:bottom w:val="single" w:sz="4" w:space="0" w:color="auto"/>
              <w:right w:val="nil"/>
            </w:tcBorders>
            <w:hideMark/>
          </w:tcPr>
          <w:p w14:paraId="786C8D66" w14:textId="77777777" w:rsidR="00417B71" w:rsidRPr="00501C76" w:rsidRDefault="00417B71" w:rsidP="00AD5AA1">
            <w:pPr>
              <w:ind w:left="0" w:hanging="2"/>
              <w:jc w:val="center"/>
              <w:rPr>
                <w:szCs w:val="20"/>
              </w:rPr>
            </w:pPr>
            <w:r w:rsidRPr="00501C76">
              <w:rPr>
                <w:szCs w:val="20"/>
              </w:rPr>
              <w:t>Jumlah polong</w:t>
            </w:r>
          </w:p>
          <w:p w14:paraId="77797D02" w14:textId="77777777" w:rsidR="00417B71" w:rsidRPr="00501C76" w:rsidRDefault="00417B71" w:rsidP="00AD5AA1">
            <w:pPr>
              <w:ind w:left="0" w:hanging="2"/>
              <w:jc w:val="center"/>
              <w:rPr>
                <w:szCs w:val="20"/>
              </w:rPr>
            </w:pPr>
            <w:r w:rsidRPr="00501C76">
              <w:rPr>
                <w:szCs w:val="20"/>
              </w:rPr>
              <w:t>per tanaman</w:t>
            </w:r>
          </w:p>
          <w:p w14:paraId="0ABDB8C8" w14:textId="77777777" w:rsidR="00417B71" w:rsidRPr="00501C76" w:rsidRDefault="00417B71" w:rsidP="00AD5AA1">
            <w:pPr>
              <w:ind w:left="0" w:hanging="2"/>
              <w:jc w:val="center"/>
              <w:rPr>
                <w:szCs w:val="20"/>
              </w:rPr>
            </w:pPr>
            <w:r w:rsidRPr="00501C76">
              <w:rPr>
                <w:szCs w:val="20"/>
              </w:rPr>
              <w:t>(buah)</w:t>
            </w:r>
          </w:p>
        </w:tc>
        <w:tc>
          <w:tcPr>
            <w:tcW w:w="1405" w:type="dxa"/>
            <w:tcBorders>
              <w:top w:val="single" w:sz="4" w:space="0" w:color="auto"/>
              <w:left w:val="nil"/>
              <w:bottom w:val="single" w:sz="4" w:space="0" w:color="auto"/>
              <w:right w:val="nil"/>
            </w:tcBorders>
            <w:hideMark/>
          </w:tcPr>
          <w:p w14:paraId="2B66784B" w14:textId="77777777" w:rsidR="00417B71" w:rsidRPr="00501C76" w:rsidRDefault="00417B71" w:rsidP="00AD5AA1">
            <w:pPr>
              <w:ind w:left="0" w:hanging="2"/>
              <w:jc w:val="center"/>
              <w:rPr>
                <w:szCs w:val="20"/>
              </w:rPr>
            </w:pPr>
            <w:r w:rsidRPr="00501C76">
              <w:rPr>
                <w:szCs w:val="20"/>
              </w:rPr>
              <w:t>Jumlah polong</w:t>
            </w:r>
          </w:p>
          <w:p w14:paraId="1521B276" w14:textId="77777777" w:rsidR="00417B71" w:rsidRPr="00501C76" w:rsidRDefault="00417B71" w:rsidP="00AD5AA1">
            <w:pPr>
              <w:ind w:left="0" w:hanging="2"/>
              <w:jc w:val="center"/>
              <w:rPr>
                <w:szCs w:val="20"/>
              </w:rPr>
            </w:pPr>
            <w:r w:rsidRPr="00501C76">
              <w:rPr>
                <w:szCs w:val="20"/>
              </w:rPr>
              <w:t>hampa</w:t>
            </w:r>
          </w:p>
          <w:p w14:paraId="48C80AD8" w14:textId="77777777" w:rsidR="00417B71" w:rsidRPr="00501C76" w:rsidRDefault="00417B71" w:rsidP="00AD5AA1">
            <w:pPr>
              <w:ind w:left="0" w:hanging="2"/>
              <w:jc w:val="center"/>
              <w:rPr>
                <w:szCs w:val="20"/>
              </w:rPr>
            </w:pPr>
            <w:r w:rsidRPr="00501C76">
              <w:rPr>
                <w:szCs w:val="20"/>
              </w:rPr>
              <w:t>(buah)</w:t>
            </w:r>
          </w:p>
        </w:tc>
        <w:tc>
          <w:tcPr>
            <w:tcW w:w="1275" w:type="dxa"/>
            <w:tcBorders>
              <w:top w:val="single" w:sz="4" w:space="0" w:color="auto"/>
              <w:left w:val="nil"/>
              <w:bottom w:val="single" w:sz="4" w:space="0" w:color="auto"/>
              <w:right w:val="nil"/>
            </w:tcBorders>
            <w:hideMark/>
          </w:tcPr>
          <w:p w14:paraId="3D54E03A" w14:textId="77777777" w:rsidR="00417B71" w:rsidRPr="00501C76" w:rsidRDefault="00417B71" w:rsidP="00AD5AA1">
            <w:pPr>
              <w:ind w:left="0" w:hanging="2"/>
              <w:jc w:val="center"/>
              <w:rPr>
                <w:szCs w:val="20"/>
              </w:rPr>
            </w:pPr>
            <w:r w:rsidRPr="00501C76">
              <w:rPr>
                <w:szCs w:val="20"/>
              </w:rPr>
              <w:t>Bobot 100 biji</w:t>
            </w:r>
          </w:p>
          <w:p w14:paraId="7C2AF027" w14:textId="77777777" w:rsidR="00417B71" w:rsidRPr="00501C76" w:rsidRDefault="00417B71" w:rsidP="00AD5AA1">
            <w:pPr>
              <w:ind w:left="0" w:hanging="2"/>
              <w:jc w:val="center"/>
              <w:rPr>
                <w:szCs w:val="20"/>
              </w:rPr>
            </w:pPr>
            <w:r w:rsidRPr="00501C76">
              <w:rPr>
                <w:szCs w:val="20"/>
              </w:rPr>
              <w:t>(g)</w:t>
            </w:r>
          </w:p>
        </w:tc>
        <w:tc>
          <w:tcPr>
            <w:tcW w:w="1421" w:type="dxa"/>
            <w:tcBorders>
              <w:top w:val="single" w:sz="4" w:space="0" w:color="auto"/>
              <w:left w:val="nil"/>
              <w:bottom w:val="single" w:sz="4" w:space="0" w:color="auto"/>
              <w:right w:val="nil"/>
            </w:tcBorders>
            <w:hideMark/>
          </w:tcPr>
          <w:p w14:paraId="164BF544" w14:textId="77777777" w:rsidR="00417B71" w:rsidRPr="00501C76" w:rsidRDefault="00417B71" w:rsidP="00AD5AA1">
            <w:pPr>
              <w:ind w:left="0" w:hanging="2"/>
              <w:jc w:val="center"/>
              <w:rPr>
                <w:szCs w:val="20"/>
              </w:rPr>
            </w:pPr>
            <w:r w:rsidRPr="00501C76">
              <w:rPr>
                <w:szCs w:val="20"/>
              </w:rPr>
              <w:t>Berat berangkasan</w:t>
            </w:r>
          </w:p>
          <w:p w14:paraId="7B0CF729" w14:textId="77777777" w:rsidR="00417B71" w:rsidRPr="00501C76" w:rsidRDefault="00417B71" w:rsidP="00AD5AA1">
            <w:pPr>
              <w:ind w:left="0" w:hanging="2"/>
              <w:jc w:val="center"/>
              <w:rPr>
                <w:szCs w:val="20"/>
              </w:rPr>
            </w:pPr>
            <w:r w:rsidRPr="00501C76">
              <w:rPr>
                <w:szCs w:val="20"/>
              </w:rPr>
              <w:t>(g)</w:t>
            </w:r>
          </w:p>
        </w:tc>
      </w:tr>
      <w:tr w:rsidR="00417B71" w:rsidRPr="00501C76" w14:paraId="3F7D396E" w14:textId="77777777" w:rsidTr="00417B71">
        <w:trPr>
          <w:trHeight w:val="227"/>
          <w:jc w:val="center"/>
        </w:trPr>
        <w:tc>
          <w:tcPr>
            <w:tcW w:w="2007" w:type="dxa"/>
            <w:tcBorders>
              <w:top w:val="single" w:sz="4" w:space="0" w:color="auto"/>
              <w:left w:val="nil"/>
              <w:bottom w:val="nil"/>
              <w:right w:val="nil"/>
            </w:tcBorders>
            <w:hideMark/>
          </w:tcPr>
          <w:p w14:paraId="3D7CB9E7" w14:textId="77777777" w:rsidR="00417B71" w:rsidRPr="00501C76" w:rsidRDefault="00417B71">
            <w:pPr>
              <w:tabs>
                <w:tab w:val="left" w:pos="0"/>
              </w:tabs>
              <w:ind w:left="0" w:hanging="2"/>
              <w:rPr>
                <w:szCs w:val="20"/>
              </w:rPr>
            </w:pPr>
            <w:r w:rsidRPr="00501C76">
              <w:rPr>
                <w:szCs w:val="20"/>
              </w:rPr>
              <w:t>Detam 1 (V1)</w:t>
            </w:r>
          </w:p>
        </w:tc>
        <w:tc>
          <w:tcPr>
            <w:tcW w:w="1659" w:type="dxa"/>
            <w:tcBorders>
              <w:top w:val="single" w:sz="4" w:space="0" w:color="auto"/>
              <w:left w:val="nil"/>
              <w:bottom w:val="nil"/>
              <w:right w:val="nil"/>
            </w:tcBorders>
            <w:hideMark/>
          </w:tcPr>
          <w:p w14:paraId="74F495E7" w14:textId="77777777" w:rsidR="00417B71" w:rsidRPr="00501C76" w:rsidRDefault="00417B71" w:rsidP="00AD5AA1">
            <w:pPr>
              <w:ind w:leftChars="0" w:left="0" w:firstLineChars="147" w:firstLine="294"/>
              <w:jc w:val="left"/>
              <w:rPr>
                <w:szCs w:val="20"/>
              </w:rPr>
            </w:pPr>
            <w:r w:rsidRPr="00501C76">
              <w:rPr>
                <w:szCs w:val="20"/>
              </w:rPr>
              <w:t>46,41 a</w:t>
            </w:r>
          </w:p>
        </w:tc>
        <w:tc>
          <w:tcPr>
            <w:tcW w:w="1405" w:type="dxa"/>
            <w:tcBorders>
              <w:top w:val="single" w:sz="4" w:space="0" w:color="auto"/>
              <w:left w:val="nil"/>
              <w:bottom w:val="nil"/>
              <w:right w:val="nil"/>
            </w:tcBorders>
            <w:hideMark/>
          </w:tcPr>
          <w:p w14:paraId="6627A797" w14:textId="77777777" w:rsidR="00417B71" w:rsidRPr="00501C76" w:rsidRDefault="00417B71" w:rsidP="00AD5AA1">
            <w:pPr>
              <w:ind w:leftChars="0" w:left="0" w:firstLineChars="147" w:firstLine="294"/>
              <w:jc w:val="left"/>
              <w:rPr>
                <w:szCs w:val="20"/>
              </w:rPr>
            </w:pPr>
            <w:r w:rsidRPr="00501C76">
              <w:rPr>
                <w:szCs w:val="20"/>
              </w:rPr>
              <w:t>5,87</w:t>
            </w:r>
          </w:p>
        </w:tc>
        <w:tc>
          <w:tcPr>
            <w:tcW w:w="1275" w:type="dxa"/>
            <w:tcBorders>
              <w:top w:val="single" w:sz="4" w:space="0" w:color="auto"/>
              <w:left w:val="nil"/>
              <w:bottom w:val="nil"/>
              <w:right w:val="nil"/>
            </w:tcBorders>
            <w:hideMark/>
          </w:tcPr>
          <w:p w14:paraId="1A55429F" w14:textId="77777777" w:rsidR="00417B71" w:rsidRPr="00501C76" w:rsidRDefault="00417B71" w:rsidP="00AD5AA1">
            <w:pPr>
              <w:ind w:leftChars="0" w:left="0" w:firstLineChars="147" w:firstLine="294"/>
              <w:jc w:val="left"/>
              <w:rPr>
                <w:szCs w:val="20"/>
              </w:rPr>
            </w:pPr>
            <w:r w:rsidRPr="00501C76">
              <w:rPr>
                <w:szCs w:val="20"/>
              </w:rPr>
              <w:t>12,20 a</w:t>
            </w:r>
          </w:p>
        </w:tc>
        <w:tc>
          <w:tcPr>
            <w:tcW w:w="1421" w:type="dxa"/>
            <w:tcBorders>
              <w:top w:val="single" w:sz="4" w:space="0" w:color="auto"/>
              <w:left w:val="nil"/>
              <w:bottom w:val="nil"/>
              <w:right w:val="nil"/>
            </w:tcBorders>
            <w:hideMark/>
          </w:tcPr>
          <w:p w14:paraId="53E97D6A" w14:textId="77777777" w:rsidR="00417B71" w:rsidRPr="00501C76" w:rsidRDefault="00417B71" w:rsidP="00AD5AA1">
            <w:pPr>
              <w:ind w:leftChars="0" w:left="0" w:firstLineChars="147" w:firstLine="294"/>
              <w:jc w:val="left"/>
              <w:rPr>
                <w:szCs w:val="20"/>
              </w:rPr>
            </w:pPr>
            <w:r w:rsidRPr="00501C76">
              <w:rPr>
                <w:szCs w:val="20"/>
              </w:rPr>
              <w:t>33,41</w:t>
            </w:r>
          </w:p>
        </w:tc>
      </w:tr>
      <w:tr w:rsidR="00417B71" w:rsidRPr="00501C76" w14:paraId="3A5A277B" w14:textId="77777777" w:rsidTr="00417B71">
        <w:trPr>
          <w:trHeight w:val="242"/>
          <w:jc w:val="center"/>
        </w:trPr>
        <w:tc>
          <w:tcPr>
            <w:tcW w:w="2007" w:type="dxa"/>
            <w:hideMark/>
          </w:tcPr>
          <w:p w14:paraId="4210F658" w14:textId="77777777" w:rsidR="00417B71" w:rsidRPr="00501C76" w:rsidRDefault="00417B71">
            <w:pPr>
              <w:tabs>
                <w:tab w:val="left" w:pos="162"/>
              </w:tabs>
              <w:ind w:left="0" w:hanging="2"/>
              <w:rPr>
                <w:szCs w:val="20"/>
              </w:rPr>
            </w:pPr>
            <w:r w:rsidRPr="00501C76">
              <w:rPr>
                <w:szCs w:val="20"/>
              </w:rPr>
              <w:t>Detam 2 (V2)</w:t>
            </w:r>
          </w:p>
        </w:tc>
        <w:tc>
          <w:tcPr>
            <w:tcW w:w="1659" w:type="dxa"/>
            <w:hideMark/>
          </w:tcPr>
          <w:p w14:paraId="1FC76F74" w14:textId="77777777" w:rsidR="00417B71" w:rsidRPr="00501C76" w:rsidRDefault="00417B71" w:rsidP="00AD5AA1">
            <w:pPr>
              <w:ind w:leftChars="0" w:left="0" w:firstLineChars="147" w:firstLine="294"/>
              <w:jc w:val="left"/>
              <w:rPr>
                <w:szCs w:val="20"/>
              </w:rPr>
            </w:pPr>
            <w:r w:rsidRPr="00501C76">
              <w:rPr>
                <w:szCs w:val="20"/>
              </w:rPr>
              <w:t>41,79 a</w:t>
            </w:r>
          </w:p>
        </w:tc>
        <w:tc>
          <w:tcPr>
            <w:tcW w:w="1405" w:type="dxa"/>
            <w:hideMark/>
          </w:tcPr>
          <w:p w14:paraId="410B74AE" w14:textId="77777777" w:rsidR="00417B71" w:rsidRPr="00501C76" w:rsidRDefault="00417B71" w:rsidP="00AD5AA1">
            <w:pPr>
              <w:ind w:leftChars="0" w:left="0" w:firstLineChars="147" w:firstLine="294"/>
              <w:jc w:val="left"/>
              <w:rPr>
                <w:szCs w:val="20"/>
              </w:rPr>
            </w:pPr>
            <w:r w:rsidRPr="00501C76">
              <w:rPr>
                <w:szCs w:val="20"/>
              </w:rPr>
              <w:t>5,95</w:t>
            </w:r>
          </w:p>
        </w:tc>
        <w:tc>
          <w:tcPr>
            <w:tcW w:w="1275" w:type="dxa"/>
            <w:hideMark/>
          </w:tcPr>
          <w:p w14:paraId="6F88123F" w14:textId="77777777" w:rsidR="00417B71" w:rsidRPr="00501C76" w:rsidRDefault="00417B71" w:rsidP="00AD5AA1">
            <w:pPr>
              <w:ind w:leftChars="0" w:left="0" w:firstLineChars="147" w:firstLine="294"/>
              <w:jc w:val="left"/>
              <w:rPr>
                <w:szCs w:val="20"/>
              </w:rPr>
            </w:pPr>
            <w:r w:rsidRPr="00501C76">
              <w:rPr>
                <w:szCs w:val="20"/>
              </w:rPr>
              <w:t>9,87 b</w:t>
            </w:r>
          </w:p>
        </w:tc>
        <w:tc>
          <w:tcPr>
            <w:tcW w:w="1421" w:type="dxa"/>
            <w:hideMark/>
          </w:tcPr>
          <w:p w14:paraId="5230EF53" w14:textId="77777777" w:rsidR="00417B71" w:rsidRPr="00501C76" w:rsidRDefault="00417B71" w:rsidP="00AD5AA1">
            <w:pPr>
              <w:ind w:leftChars="0" w:left="0" w:firstLineChars="147" w:firstLine="294"/>
              <w:jc w:val="left"/>
              <w:rPr>
                <w:szCs w:val="20"/>
              </w:rPr>
            </w:pPr>
            <w:r w:rsidRPr="00501C76">
              <w:rPr>
                <w:szCs w:val="20"/>
              </w:rPr>
              <w:t>33,50</w:t>
            </w:r>
          </w:p>
        </w:tc>
      </w:tr>
      <w:tr w:rsidR="00417B71" w:rsidRPr="00501C76" w14:paraId="5D80328B" w14:textId="77777777" w:rsidTr="00417B71">
        <w:trPr>
          <w:trHeight w:val="242"/>
          <w:jc w:val="center"/>
        </w:trPr>
        <w:tc>
          <w:tcPr>
            <w:tcW w:w="2007" w:type="dxa"/>
            <w:hideMark/>
          </w:tcPr>
          <w:p w14:paraId="2FA97BD7" w14:textId="77777777" w:rsidR="00417B71" w:rsidRPr="00501C76" w:rsidRDefault="00417B71">
            <w:pPr>
              <w:tabs>
                <w:tab w:val="left" w:pos="162"/>
              </w:tabs>
              <w:ind w:left="0" w:hanging="2"/>
              <w:rPr>
                <w:szCs w:val="20"/>
              </w:rPr>
            </w:pPr>
            <w:r w:rsidRPr="00501C76">
              <w:rPr>
                <w:szCs w:val="20"/>
              </w:rPr>
              <w:t>Devatra 1 (V3)</w:t>
            </w:r>
          </w:p>
        </w:tc>
        <w:tc>
          <w:tcPr>
            <w:tcW w:w="1659" w:type="dxa"/>
            <w:hideMark/>
          </w:tcPr>
          <w:p w14:paraId="1400BF00" w14:textId="77777777" w:rsidR="00417B71" w:rsidRPr="00501C76" w:rsidRDefault="00417B71" w:rsidP="00AD5AA1">
            <w:pPr>
              <w:ind w:leftChars="0" w:left="0" w:firstLineChars="147" w:firstLine="294"/>
              <w:jc w:val="left"/>
              <w:rPr>
                <w:szCs w:val="20"/>
              </w:rPr>
            </w:pPr>
            <w:r w:rsidRPr="00501C76">
              <w:rPr>
                <w:szCs w:val="20"/>
              </w:rPr>
              <w:t>39,79 b</w:t>
            </w:r>
          </w:p>
        </w:tc>
        <w:tc>
          <w:tcPr>
            <w:tcW w:w="1405" w:type="dxa"/>
            <w:hideMark/>
          </w:tcPr>
          <w:p w14:paraId="7BAC18F2" w14:textId="77777777" w:rsidR="00417B71" w:rsidRPr="00501C76" w:rsidRDefault="00417B71" w:rsidP="00AD5AA1">
            <w:pPr>
              <w:ind w:leftChars="0" w:left="0" w:firstLineChars="147" w:firstLine="294"/>
              <w:jc w:val="left"/>
              <w:rPr>
                <w:szCs w:val="20"/>
              </w:rPr>
            </w:pPr>
            <w:r w:rsidRPr="00501C76">
              <w:rPr>
                <w:szCs w:val="20"/>
              </w:rPr>
              <w:t>6,33</w:t>
            </w:r>
          </w:p>
        </w:tc>
        <w:tc>
          <w:tcPr>
            <w:tcW w:w="1275" w:type="dxa"/>
            <w:hideMark/>
          </w:tcPr>
          <w:p w14:paraId="1445F3BA" w14:textId="77777777" w:rsidR="00417B71" w:rsidRPr="00501C76" w:rsidRDefault="00417B71" w:rsidP="00AD5AA1">
            <w:pPr>
              <w:ind w:leftChars="0" w:left="0" w:firstLineChars="147" w:firstLine="294"/>
              <w:jc w:val="left"/>
              <w:rPr>
                <w:szCs w:val="20"/>
              </w:rPr>
            </w:pPr>
            <w:r w:rsidRPr="00501C76">
              <w:rPr>
                <w:szCs w:val="20"/>
              </w:rPr>
              <w:t>9,66 b</w:t>
            </w:r>
          </w:p>
        </w:tc>
        <w:tc>
          <w:tcPr>
            <w:tcW w:w="1421" w:type="dxa"/>
            <w:hideMark/>
          </w:tcPr>
          <w:p w14:paraId="5AA3EB21" w14:textId="77777777" w:rsidR="00417B71" w:rsidRPr="00501C76" w:rsidRDefault="00417B71" w:rsidP="00AD5AA1">
            <w:pPr>
              <w:ind w:leftChars="0" w:left="0" w:firstLineChars="147" w:firstLine="294"/>
              <w:jc w:val="left"/>
              <w:rPr>
                <w:szCs w:val="20"/>
              </w:rPr>
            </w:pPr>
            <w:r w:rsidRPr="00501C76">
              <w:rPr>
                <w:szCs w:val="20"/>
              </w:rPr>
              <w:t>31,95</w:t>
            </w:r>
          </w:p>
        </w:tc>
      </w:tr>
      <w:tr w:rsidR="00417B71" w:rsidRPr="00501C76" w14:paraId="25A0C6DC" w14:textId="77777777" w:rsidTr="00417B71">
        <w:trPr>
          <w:trHeight w:val="242"/>
          <w:jc w:val="center"/>
        </w:trPr>
        <w:tc>
          <w:tcPr>
            <w:tcW w:w="2007" w:type="dxa"/>
            <w:tcBorders>
              <w:top w:val="nil"/>
              <w:left w:val="nil"/>
              <w:bottom w:val="single" w:sz="4" w:space="0" w:color="auto"/>
              <w:right w:val="nil"/>
            </w:tcBorders>
            <w:hideMark/>
          </w:tcPr>
          <w:p w14:paraId="1A1FEB5F" w14:textId="77777777" w:rsidR="00417B71" w:rsidRPr="00501C76" w:rsidRDefault="00417B71">
            <w:pPr>
              <w:tabs>
                <w:tab w:val="left" w:pos="162"/>
              </w:tabs>
              <w:ind w:left="0" w:hanging="2"/>
              <w:rPr>
                <w:szCs w:val="20"/>
              </w:rPr>
            </w:pPr>
            <w:r w:rsidRPr="00501C76">
              <w:rPr>
                <w:szCs w:val="20"/>
              </w:rPr>
              <w:t>Devatra 2  (V4)</w:t>
            </w:r>
          </w:p>
        </w:tc>
        <w:tc>
          <w:tcPr>
            <w:tcW w:w="1659" w:type="dxa"/>
            <w:tcBorders>
              <w:top w:val="nil"/>
              <w:left w:val="nil"/>
              <w:bottom w:val="single" w:sz="4" w:space="0" w:color="auto"/>
              <w:right w:val="nil"/>
            </w:tcBorders>
            <w:hideMark/>
          </w:tcPr>
          <w:p w14:paraId="55954C10" w14:textId="77777777" w:rsidR="00417B71" w:rsidRPr="00501C76" w:rsidRDefault="00417B71" w:rsidP="00AD5AA1">
            <w:pPr>
              <w:ind w:leftChars="0" w:left="0" w:firstLineChars="147" w:firstLine="294"/>
              <w:jc w:val="left"/>
              <w:rPr>
                <w:szCs w:val="20"/>
              </w:rPr>
            </w:pPr>
            <w:r w:rsidRPr="00501C76">
              <w:rPr>
                <w:szCs w:val="20"/>
              </w:rPr>
              <w:t>39,12 b</w:t>
            </w:r>
          </w:p>
        </w:tc>
        <w:tc>
          <w:tcPr>
            <w:tcW w:w="1405" w:type="dxa"/>
            <w:tcBorders>
              <w:top w:val="nil"/>
              <w:left w:val="nil"/>
              <w:bottom w:val="single" w:sz="4" w:space="0" w:color="auto"/>
              <w:right w:val="nil"/>
            </w:tcBorders>
            <w:hideMark/>
          </w:tcPr>
          <w:p w14:paraId="5B93F6A0" w14:textId="77777777" w:rsidR="00417B71" w:rsidRPr="00501C76" w:rsidRDefault="00417B71" w:rsidP="00AD5AA1">
            <w:pPr>
              <w:ind w:leftChars="0" w:left="0" w:firstLineChars="147" w:firstLine="294"/>
              <w:jc w:val="left"/>
              <w:rPr>
                <w:szCs w:val="20"/>
              </w:rPr>
            </w:pPr>
            <w:r w:rsidRPr="00501C76">
              <w:rPr>
                <w:szCs w:val="20"/>
              </w:rPr>
              <w:t>5,79</w:t>
            </w:r>
          </w:p>
        </w:tc>
        <w:tc>
          <w:tcPr>
            <w:tcW w:w="1275" w:type="dxa"/>
            <w:tcBorders>
              <w:top w:val="nil"/>
              <w:left w:val="nil"/>
              <w:bottom w:val="single" w:sz="4" w:space="0" w:color="auto"/>
              <w:right w:val="nil"/>
            </w:tcBorders>
            <w:hideMark/>
          </w:tcPr>
          <w:p w14:paraId="566938C8" w14:textId="77777777" w:rsidR="00417B71" w:rsidRPr="00501C76" w:rsidRDefault="00417B71" w:rsidP="00AD5AA1">
            <w:pPr>
              <w:ind w:leftChars="0" w:left="0" w:firstLineChars="147" w:firstLine="294"/>
              <w:jc w:val="left"/>
              <w:rPr>
                <w:szCs w:val="20"/>
              </w:rPr>
            </w:pPr>
            <w:r w:rsidRPr="00501C76">
              <w:rPr>
                <w:szCs w:val="20"/>
              </w:rPr>
              <w:t>9,54 b</w:t>
            </w:r>
          </w:p>
        </w:tc>
        <w:tc>
          <w:tcPr>
            <w:tcW w:w="1421" w:type="dxa"/>
            <w:tcBorders>
              <w:top w:val="nil"/>
              <w:left w:val="nil"/>
              <w:bottom w:val="single" w:sz="4" w:space="0" w:color="auto"/>
              <w:right w:val="nil"/>
            </w:tcBorders>
            <w:hideMark/>
          </w:tcPr>
          <w:p w14:paraId="1DB436A3" w14:textId="77777777" w:rsidR="00417B71" w:rsidRPr="00501C76" w:rsidRDefault="00417B71" w:rsidP="00AD5AA1">
            <w:pPr>
              <w:ind w:leftChars="0" w:left="0" w:firstLineChars="147" w:firstLine="294"/>
              <w:jc w:val="left"/>
              <w:rPr>
                <w:szCs w:val="20"/>
              </w:rPr>
            </w:pPr>
            <w:r w:rsidRPr="00501C76">
              <w:rPr>
                <w:szCs w:val="20"/>
              </w:rPr>
              <w:t>33,54</w:t>
            </w:r>
          </w:p>
        </w:tc>
      </w:tr>
      <w:tr w:rsidR="00417B71" w:rsidRPr="00501C76" w14:paraId="7940485D" w14:textId="77777777" w:rsidTr="00417B71">
        <w:trPr>
          <w:trHeight w:val="247"/>
          <w:jc w:val="center"/>
        </w:trPr>
        <w:tc>
          <w:tcPr>
            <w:tcW w:w="2007" w:type="dxa"/>
            <w:hideMark/>
          </w:tcPr>
          <w:p w14:paraId="23F9AFE1" w14:textId="77777777" w:rsidR="00417B71" w:rsidRPr="00501C76" w:rsidRDefault="00417B71">
            <w:pPr>
              <w:ind w:left="0" w:hanging="2"/>
              <w:rPr>
                <w:szCs w:val="20"/>
              </w:rPr>
            </w:pPr>
            <w:r w:rsidRPr="00501C76">
              <w:rPr>
                <w:szCs w:val="20"/>
              </w:rPr>
              <w:t>TKKS 20 ton/ha (T1)</w:t>
            </w:r>
          </w:p>
        </w:tc>
        <w:tc>
          <w:tcPr>
            <w:tcW w:w="1659" w:type="dxa"/>
            <w:hideMark/>
          </w:tcPr>
          <w:p w14:paraId="3CDD08EE" w14:textId="77777777" w:rsidR="00417B71" w:rsidRPr="00501C76" w:rsidRDefault="00417B71" w:rsidP="00AD5AA1">
            <w:pPr>
              <w:ind w:leftChars="0" w:left="0" w:firstLineChars="147" w:firstLine="294"/>
              <w:jc w:val="left"/>
              <w:rPr>
                <w:szCs w:val="20"/>
              </w:rPr>
            </w:pPr>
            <w:r w:rsidRPr="00501C76">
              <w:rPr>
                <w:szCs w:val="20"/>
              </w:rPr>
              <w:t>39,00 b</w:t>
            </w:r>
          </w:p>
        </w:tc>
        <w:tc>
          <w:tcPr>
            <w:tcW w:w="1405" w:type="dxa"/>
            <w:hideMark/>
          </w:tcPr>
          <w:p w14:paraId="06AC632A" w14:textId="77777777" w:rsidR="00417B71" w:rsidRPr="00501C76" w:rsidRDefault="00417B71" w:rsidP="00AD5AA1">
            <w:pPr>
              <w:ind w:leftChars="0" w:left="0" w:firstLineChars="147" w:firstLine="294"/>
              <w:jc w:val="left"/>
              <w:rPr>
                <w:szCs w:val="20"/>
              </w:rPr>
            </w:pPr>
            <w:r w:rsidRPr="00501C76">
              <w:rPr>
                <w:szCs w:val="20"/>
              </w:rPr>
              <w:t>5,12 ab</w:t>
            </w:r>
          </w:p>
        </w:tc>
        <w:tc>
          <w:tcPr>
            <w:tcW w:w="1275" w:type="dxa"/>
            <w:hideMark/>
          </w:tcPr>
          <w:p w14:paraId="1E64E76D" w14:textId="77777777" w:rsidR="00417B71" w:rsidRPr="00501C76" w:rsidRDefault="00417B71" w:rsidP="00AD5AA1">
            <w:pPr>
              <w:ind w:leftChars="0" w:left="0" w:firstLineChars="147" w:firstLine="294"/>
              <w:jc w:val="left"/>
              <w:rPr>
                <w:szCs w:val="20"/>
              </w:rPr>
            </w:pPr>
            <w:r w:rsidRPr="00501C76">
              <w:rPr>
                <w:szCs w:val="20"/>
              </w:rPr>
              <w:t>10,41</w:t>
            </w:r>
          </w:p>
        </w:tc>
        <w:tc>
          <w:tcPr>
            <w:tcW w:w="1421" w:type="dxa"/>
            <w:hideMark/>
          </w:tcPr>
          <w:p w14:paraId="200EF7AC" w14:textId="77777777" w:rsidR="00417B71" w:rsidRPr="00501C76" w:rsidRDefault="00417B71" w:rsidP="00AD5AA1">
            <w:pPr>
              <w:ind w:leftChars="0" w:left="0" w:firstLineChars="147" w:firstLine="294"/>
              <w:jc w:val="left"/>
              <w:rPr>
                <w:szCs w:val="20"/>
              </w:rPr>
            </w:pPr>
            <w:r w:rsidRPr="00501C76">
              <w:rPr>
                <w:szCs w:val="20"/>
              </w:rPr>
              <w:t>31,33 b</w:t>
            </w:r>
          </w:p>
        </w:tc>
      </w:tr>
      <w:tr w:rsidR="00417B71" w:rsidRPr="00501C76" w14:paraId="468D53A4" w14:textId="77777777" w:rsidTr="00417B71">
        <w:trPr>
          <w:trHeight w:val="241"/>
          <w:jc w:val="center"/>
        </w:trPr>
        <w:tc>
          <w:tcPr>
            <w:tcW w:w="2007" w:type="dxa"/>
            <w:hideMark/>
          </w:tcPr>
          <w:p w14:paraId="3225118B" w14:textId="77777777" w:rsidR="00417B71" w:rsidRPr="00501C76" w:rsidRDefault="00417B71">
            <w:pPr>
              <w:ind w:left="0" w:hanging="2"/>
              <w:rPr>
                <w:szCs w:val="20"/>
              </w:rPr>
            </w:pPr>
            <w:r w:rsidRPr="00501C76">
              <w:rPr>
                <w:szCs w:val="20"/>
              </w:rPr>
              <w:t>TKKS 15 ton/ha (T2)</w:t>
            </w:r>
          </w:p>
        </w:tc>
        <w:tc>
          <w:tcPr>
            <w:tcW w:w="1659" w:type="dxa"/>
            <w:hideMark/>
          </w:tcPr>
          <w:p w14:paraId="531EE1C7" w14:textId="77777777" w:rsidR="00417B71" w:rsidRPr="00501C76" w:rsidRDefault="00417B71" w:rsidP="00AD5AA1">
            <w:pPr>
              <w:ind w:leftChars="0" w:left="0" w:firstLineChars="147" w:firstLine="294"/>
              <w:jc w:val="left"/>
              <w:rPr>
                <w:szCs w:val="20"/>
              </w:rPr>
            </w:pPr>
            <w:r w:rsidRPr="00501C76">
              <w:rPr>
                <w:szCs w:val="20"/>
              </w:rPr>
              <w:t>42,08 ab</w:t>
            </w:r>
          </w:p>
        </w:tc>
        <w:tc>
          <w:tcPr>
            <w:tcW w:w="1405" w:type="dxa"/>
            <w:hideMark/>
          </w:tcPr>
          <w:p w14:paraId="62C878CA" w14:textId="77777777" w:rsidR="00417B71" w:rsidRPr="00501C76" w:rsidRDefault="00417B71" w:rsidP="00AD5AA1">
            <w:pPr>
              <w:ind w:leftChars="0" w:left="0" w:firstLineChars="147" w:firstLine="294"/>
              <w:jc w:val="left"/>
              <w:rPr>
                <w:szCs w:val="20"/>
              </w:rPr>
            </w:pPr>
            <w:r w:rsidRPr="00501C76">
              <w:rPr>
                <w:szCs w:val="20"/>
              </w:rPr>
              <w:t>4,83 b</w:t>
            </w:r>
          </w:p>
        </w:tc>
        <w:tc>
          <w:tcPr>
            <w:tcW w:w="1275" w:type="dxa"/>
            <w:hideMark/>
          </w:tcPr>
          <w:p w14:paraId="3FCED3FF" w14:textId="77777777" w:rsidR="00417B71" w:rsidRPr="00501C76" w:rsidRDefault="00417B71" w:rsidP="00AD5AA1">
            <w:pPr>
              <w:ind w:leftChars="0" w:left="0" w:firstLineChars="147" w:firstLine="294"/>
              <w:jc w:val="left"/>
              <w:rPr>
                <w:szCs w:val="20"/>
              </w:rPr>
            </w:pPr>
            <w:r w:rsidRPr="00501C76">
              <w:rPr>
                <w:szCs w:val="20"/>
              </w:rPr>
              <w:t>10,04</w:t>
            </w:r>
          </w:p>
        </w:tc>
        <w:tc>
          <w:tcPr>
            <w:tcW w:w="1421" w:type="dxa"/>
            <w:hideMark/>
          </w:tcPr>
          <w:p w14:paraId="7CA7A5B7" w14:textId="77777777" w:rsidR="00417B71" w:rsidRPr="00501C76" w:rsidRDefault="00417B71" w:rsidP="00AD5AA1">
            <w:pPr>
              <w:ind w:leftChars="0" w:left="0" w:firstLineChars="147" w:firstLine="294"/>
              <w:jc w:val="left"/>
              <w:rPr>
                <w:szCs w:val="20"/>
              </w:rPr>
            </w:pPr>
            <w:r w:rsidRPr="00501C76">
              <w:rPr>
                <w:szCs w:val="20"/>
              </w:rPr>
              <w:t>32,08 b</w:t>
            </w:r>
          </w:p>
        </w:tc>
      </w:tr>
      <w:tr w:rsidR="00417B71" w:rsidRPr="00501C76" w14:paraId="42E9B323" w14:textId="77777777" w:rsidTr="00417B71">
        <w:trPr>
          <w:trHeight w:val="211"/>
          <w:jc w:val="center"/>
        </w:trPr>
        <w:tc>
          <w:tcPr>
            <w:tcW w:w="2007" w:type="dxa"/>
            <w:tcBorders>
              <w:top w:val="nil"/>
              <w:left w:val="nil"/>
              <w:bottom w:val="single" w:sz="4" w:space="0" w:color="auto"/>
              <w:right w:val="nil"/>
            </w:tcBorders>
            <w:hideMark/>
          </w:tcPr>
          <w:p w14:paraId="36CEA5A7" w14:textId="77777777" w:rsidR="00417B71" w:rsidRPr="00501C76" w:rsidRDefault="00417B71">
            <w:pPr>
              <w:ind w:left="0" w:hanging="2"/>
              <w:rPr>
                <w:szCs w:val="20"/>
              </w:rPr>
            </w:pPr>
            <w:r w:rsidRPr="00501C76">
              <w:rPr>
                <w:szCs w:val="20"/>
              </w:rPr>
              <w:t>TKKS 30 ton/ha (T3)</w:t>
            </w:r>
          </w:p>
          <w:p w14:paraId="30B5C0CD" w14:textId="77777777" w:rsidR="00417B71" w:rsidRPr="00501C76" w:rsidRDefault="00417B71">
            <w:pPr>
              <w:ind w:left="0" w:hanging="2"/>
              <w:rPr>
                <w:szCs w:val="20"/>
              </w:rPr>
            </w:pPr>
            <w:r w:rsidRPr="00501C76">
              <w:rPr>
                <w:szCs w:val="20"/>
              </w:rPr>
              <w:t>TKKS 40 ton/ha (T4)</w:t>
            </w:r>
          </w:p>
        </w:tc>
        <w:tc>
          <w:tcPr>
            <w:tcW w:w="1659" w:type="dxa"/>
            <w:tcBorders>
              <w:top w:val="nil"/>
              <w:left w:val="nil"/>
              <w:bottom w:val="single" w:sz="4" w:space="0" w:color="auto"/>
              <w:right w:val="nil"/>
            </w:tcBorders>
            <w:hideMark/>
          </w:tcPr>
          <w:p w14:paraId="47B236BD" w14:textId="77777777" w:rsidR="00417B71" w:rsidRPr="00501C76" w:rsidRDefault="00417B71" w:rsidP="00AD5AA1">
            <w:pPr>
              <w:ind w:leftChars="0" w:left="0" w:firstLineChars="147" w:firstLine="294"/>
              <w:jc w:val="left"/>
              <w:rPr>
                <w:szCs w:val="20"/>
              </w:rPr>
            </w:pPr>
            <w:r w:rsidRPr="00501C76">
              <w:rPr>
                <w:szCs w:val="20"/>
              </w:rPr>
              <w:t>42,12 ab</w:t>
            </w:r>
          </w:p>
          <w:p w14:paraId="1AEAC854" w14:textId="77777777" w:rsidR="00417B71" w:rsidRPr="00501C76" w:rsidRDefault="00417B71" w:rsidP="00AD5AA1">
            <w:pPr>
              <w:ind w:leftChars="0" w:left="0" w:firstLineChars="147" w:firstLine="294"/>
              <w:jc w:val="left"/>
              <w:rPr>
                <w:szCs w:val="20"/>
              </w:rPr>
            </w:pPr>
            <w:r w:rsidRPr="00501C76">
              <w:rPr>
                <w:szCs w:val="20"/>
              </w:rPr>
              <w:t>43,91 a</w:t>
            </w:r>
          </w:p>
        </w:tc>
        <w:tc>
          <w:tcPr>
            <w:tcW w:w="1405" w:type="dxa"/>
            <w:tcBorders>
              <w:top w:val="nil"/>
              <w:left w:val="nil"/>
              <w:bottom w:val="single" w:sz="4" w:space="0" w:color="auto"/>
              <w:right w:val="nil"/>
            </w:tcBorders>
            <w:hideMark/>
          </w:tcPr>
          <w:p w14:paraId="3C1405EC" w14:textId="77777777" w:rsidR="00417B71" w:rsidRPr="00501C76" w:rsidRDefault="00417B71" w:rsidP="00AD5AA1">
            <w:pPr>
              <w:ind w:leftChars="0" w:left="0" w:firstLineChars="147" w:firstLine="294"/>
              <w:jc w:val="left"/>
              <w:rPr>
                <w:szCs w:val="20"/>
              </w:rPr>
            </w:pPr>
            <w:r w:rsidRPr="00501C76">
              <w:rPr>
                <w:szCs w:val="20"/>
              </w:rPr>
              <w:t>6,33 ab</w:t>
            </w:r>
          </w:p>
          <w:p w14:paraId="67340C8B" w14:textId="77777777" w:rsidR="00417B71" w:rsidRPr="00501C76" w:rsidRDefault="00417B71" w:rsidP="00AD5AA1">
            <w:pPr>
              <w:ind w:leftChars="0" w:left="0" w:firstLineChars="147" w:firstLine="294"/>
              <w:jc w:val="left"/>
              <w:rPr>
                <w:szCs w:val="20"/>
              </w:rPr>
            </w:pPr>
            <w:r w:rsidRPr="00501C76">
              <w:rPr>
                <w:szCs w:val="20"/>
              </w:rPr>
              <w:t>7,66 a</w:t>
            </w:r>
          </w:p>
        </w:tc>
        <w:tc>
          <w:tcPr>
            <w:tcW w:w="1275" w:type="dxa"/>
            <w:tcBorders>
              <w:top w:val="nil"/>
              <w:left w:val="nil"/>
              <w:bottom w:val="single" w:sz="4" w:space="0" w:color="auto"/>
              <w:right w:val="nil"/>
            </w:tcBorders>
            <w:hideMark/>
          </w:tcPr>
          <w:p w14:paraId="52D21A38" w14:textId="77777777" w:rsidR="00417B71" w:rsidRPr="00501C76" w:rsidRDefault="00417B71" w:rsidP="00AD5AA1">
            <w:pPr>
              <w:ind w:leftChars="0" w:left="0" w:firstLineChars="147" w:firstLine="294"/>
              <w:jc w:val="left"/>
              <w:rPr>
                <w:szCs w:val="20"/>
              </w:rPr>
            </w:pPr>
            <w:r w:rsidRPr="00501C76">
              <w:rPr>
                <w:szCs w:val="20"/>
              </w:rPr>
              <w:t>10,37</w:t>
            </w:r>
          </w:p>
          <w:p w14:paraId="6144BB7F" w14:textId="77777777" w:rsidR="00417B71" w:rsidRPr="00501C76" w:rsidRDefault="00417B71" w:rsidP="00AD5AA1">
            <w:pPr>
              <w:ind w:leftChars="0" w:left="0" w:firstLineChars="147" w:firstLine="294"/>
              <w:jc w:val="left"/>
              <w:rPr>
                <w:szCs w:val="20"/>
              </w:rPr>
            </w:pPr>
            <w:r w:rsidRPr="00501C76">
              <w:rPr>
                <w:szCs w:val="20"/>
              </w:rPr>
              <w:t>10,04</w:t>
            </w:r>
          </w:p>
        </w:tc>
        <w:tc>
          <w:tcPr>
            <w:tcW w:w="1421" w:type="dxa"/>
            <w:tcBorders>
              <w:top w:val="nil"/>
              <w:left w:val="nil"/>
              <w:bottom w:val="single" w:sz="4" w:space="0" w:color="auto"/>
              <w:right w:val="nil"/>
            </w:tcBorders>
            <w:hideMark/>
          </w:tcPr>
          <w:p w14:paraId="24D9D938" w14:textId="77777777" w:rsidR="00417B71" w:rsidRPr="00501C76" w:rsidRDefault="00417B71" w:rsidP="00AD5AA1">
            <w:pPr>
              <w:ind w:leftChars="0" w:left="0" w:firstLineChars="147" w:firstLine="294"/>
              <w:jc w:val="left"/>
              <w:rPr>
                <w:szCs w:val="20"/>
              </w:rPr>
            </w:pPr>
            <w:r w:rsidRPr="00501C76">
              <w:rPr>
                <w:szCs w:val="20"/>
              </w:rPr>
              <w:t>33,12 b</w:t>
            </w:r>
          </w:p>
          <w:p w14:paraId="546F0A44" w14:textId="77777777" w:rsidR="00417B71" w:rsidRPr="00501C76" w:rsidRDefault="00417B71" w:rsidP="00AD5AA1">
            <w:pPr>
              <w:ind w:leftChars="0" w:left="0" w:firstLineChars="147" w:firstLine="294"/>
              <w:jc w:val="left"/>
              <w:rPr>
                <w:szCs w:val="20"/>
              </w:rPr>
            </w:pPr>
            <w:r w:rsidRPr="00501C76">
              <w:rPr>
                <w:szCs w:val="20"/>
              </w:rPr>
              <w:t>35,87 a</w:t>
            </w:r>
          </w:p>
        </w:tc>
      </w:tr>
    </w:tbl>
    <w:p w14:paraId="1A8A16CA" w14:textId="77777777" w:rsidR="00417B71" w:rsidRPr="00501C76" w:rsidRDefault="00417B71" w:rsidP="00417B71">
      <w:pPr>
        <w:ind w:left="0" w:hanging="2"/>
        <w:rPr>
          <w:rFonts w:eastAsiaTheme="minorEastAsia"/>
          <w:bCs/>
          <w:sz w:val="18"/>
          <w:szCs w:val="18"/>
          <w:lang w:val="sv-SE" w:eastAsia="en-US"/>
        </w:rPr>
      </w:pPr>
      <w:r w:rsidRPr="00501C76">
        <w:rPr>
          <w:bCs/>
          <w:sz w:val="18"/>
          <w:szCs w:val="18"/>
          <w:lang w:val="sv-SE"/>
        </w:rPr>
        <w:t xml:space="preserve">Keterangan : angka-angka yang diikuti huruf yang sama </w:t>
      </w:r>
      <w:r w:rsidRPr="00501C76">
        <w:rPr>
          <w:bCs/>
          <w:sz w:val="18"/>
          <w:szCs w:val="18"/>
        </w:rPr>
        <w:t xml:space="preserve">pada kolom </w:t>
      </w:r>
      <w:r w:rsidRPr="00501C76">
        <w:rPr>
          <w:bCs/>
          <w:sz w:val="18"/>
          <w:szCs w:val="18"/>
          <w:lang w:val="sv-SE"/>
        </w:rPr>
        <w:t xml:space="preserve">tidak berbeda nyata pada </w:t>
      </w:r>
    </w:p>
    <w:p w14:paraId="3E990B64" w14:textId="5E6796A8" w:rsidR="00417B71" w:rsidRPr="00501C76" w:rsidRDefault="00417B71" w:rsidP="00417B71">
      <w:pPr>
        <w:ind w:left="0" w:hanging="2"/>
        <w:rPr>
          <w:bCs/>
          <w:sz w:val="18"/>
          <w:szCs w:val="18"/>
          <w:lang w:val="en-US"/>
        </w:rPr>
      </w:pPr>
      <w:r w:rsidRPr="00501C76">
        <w:rPr>
          <w:bCs/>
          <w:sz w:val="18"/>
          <w:szCs w:val="18"/>
          <w:lang w:val="sv-SE"/>
        </w:rPr>
        <w:tab/>
      </w:r>
      <w:r w:rsidR="00AD5AA1">
        <w:rPr>
          <w:bCs/>
          <w:sz w:val="18"/>
          <w:szCs w:val="18"/>
          <w:lang w:val="sv-SE"/>
        </w:rPr>
        <w:t xml:space="preserve">               </w:t>
      </w:r>
      <w:r w:rsidRPr="00501C76">
        <w:rPr>
          <w:bCs/>
          <w:sz w:val="18"/>
          <w:szCs w:val="18"/>
          <w:lang w:val="sv-SE"/>
        </w:rPr>
        <w:t xml:space="preserve">        uji </w:t>
      </w:r>
      <w:r w:rsidRPr="00501C76">
        <w:rPr>
          <w:bCs/>
          <w:sz w:val="18"/>
          <w:szCs w:val="18"/>
        </w:rPr>
        <w:t>DMRT 5%.</w:t>
      </w:r>
    </w:p>
    <w:p w14:paraId="1056C429" w14:textId="77777777" w:rsidR="00417B71" w:rsidRPr="00501C76" w:rsidRDefault="00417B71" w:rsidP="00417B71">
      <w:pPr>
        <w:ind w:left="0" w:hanging="2"/>
        <w:rPr>
          <w:bCs/>
          <w:szCs w:val="20"/>
        </w:rPr>
      </w:pPr>
    </w:p>
    <w:p w14:paraId="6BB021A6" w14:textId="77777777" w:rsidR="00417B71" w:rsidRPr="00501C76" w:rsidRDefault="00417B71" w:rsidP="00417B71">
      <w:pPr>
        <w:ind w:leftChars="0" w:left="0" w:firstLineChars="354" w:firstLine="708"/>
        <w:rPr>
          <w:szCs w:val="20"/>
        </w:rPr>
      </w:pPr>
      <w:r w:rsidRPr="00501C76">
        <w:rPr>
          <w:szCs w:val="20"/>
          <w:lang w:val="sv-SE"/>
        </w:rPr>
        <w:t xml:space="preserve">Pada perlakuan varietas menunjukkan bahwa tidak berpengaruh nyata terhadap variabel </w:t>
      </w:r>
      <w:r w:rsidRPr="00501C76">
        <w:rPr>
          <w:szCs w:val="20"/>
        </w:rPr>
        <w:t xml:space="preserve">jumlah polong hampa. </w:t>
      </w:r>
      <w:r w:rsidRPr="00501C76">
        <w:rPr>
          <w:szCs w:val="20"/>
          <w:lang w:val="sv-SE"/>
        </w:rPr>
        <w:t xml:space="preserve">Pada perlakuan kompos TKKS menunjukkan berpengaruh nyata terhadap variabel </w:t>
      </w:r>
      <w:r w:rsidRPr="00501C76">
        <w:rPr>
          <w:szCs w:val="20"/>
        </w:rPr>
        <w:t>jumlah polong hampa</w:t>
      </w:r>
      <w:r w:rsidRPr="00501C76">
        <w:rPr>
          <w:szCs w:val="20"/>
          <w:lang w:val="sv-SE"/>
        </w:rPr>
        <w:t xml:space="preserve">. Dosis kompos TKKS 40 ton per ha menghasilkan </w:t>
      </w:r>
      <w:r w:rsidRPr="00501C76">
        <w:rPr>
          <w:szCs w:val="20"/>
        </w:rPr>
        <w:t xml:space="preserve">jumlah polong hampa tertinggi namun tidak berbeda dengan dosis 20 ton per ha maupun 30 ton per ha ditunjukkan Tabel 6. Hal ini menunjukkan bahwa potensi polong yang tinggi ternyata diikuti jumlah </w:t>
      </w:r>
      <w:r w:rsidRPr="00501C76">
        <w:rPr>
          <w:szCs w:val="20"/>
        </w:rPr>
        <w:lastRenderedPageBreak/>
        <w:t xml:space="preserve">polong yang juga meningkat. Namun demikian polong hampa yang ada ternyata kirasan 10 persen dari jumlah polong yang ada. penelitian </w:t>
      </w:r>
      <w:r w:rsidRPr="00501C76">
        <w:rPr>
          <w:szCs w:val="20"/>
        </w:rPr>
        <w:fldChar w:fldCharType="begin" w:fldLock="1"/>
      </w:r>
      <w:r w:rsidRPr="00501C76">
        <w:rPr>
          <w:szCs w:val="20"/>
        </w:rPr>
        <w:instrText>ADDIN CSL_CITATION {"citationItems":[{"id":"ITEM-1","itemData":{"abstract":"This research aims to obtain doses of the empty palm bunches of compost and ash of the boiler optimum for growth of soybean plant interposed in oil palm already produce in peat. This research conducted by using draft experimentally random group comprising nine of treatment and three of deut so acquired twenty seven units of the plot experiment. On the first of the plot unit experiment there were twenty plants and taken a sample of plants as many as five plant of the population of the plot at random to observation. Parameters used in this research is tall plant (cm), how many branches primary (strands), age flowering (day), the number pods, the number pods pithy, heavy dry 100 seeds of gram (g) and heavy dry of plot (g). The results showed that the high parameter, the number of primary branches of plants, flowering age, number of pods of pithy and dry weight of 100 seeds showed a different result is outcome real. However, on the parameter the number of pods and heavy dry of plot show a different outcome real. The best treatment in this research is treatment H ( 1,45 kg bunches of empty oil palm + 145 g ashes of the boilers + 2.9 g Trichoderma) of a plot that tends to increase high in plant, speed up the age of flowering, increase the number of pods and dry weight of the soybean plant. Key word : Empty Palm Bunches of Compost, Soybean, Peat Soi l , Boiler, Trichoderma","author":[{"dropping-particle":"","family":"Idwar","given":"N","non-dropping-particle":"","parse-names":false,"suffix":""},{"dropping-particle":"","family":"Arianci","given":"R","non-dropping-particle":"","parse-names":false,"suffix":""}],"container-title":"Jurnal Teknobiologi","id":"ITEM-1","issue":"1","issued":{"date-parts":[["2014"]]},"page":"21-29","title":"Pengaruh Campuran Kompos Tandan Kosong Kelapa Sawit, Abu Boiler dan Trichoderma Terhadap Pertanaman Kedelai pada Sela Tegakan Kelapa Sawit yang Telah Menghasilkan di Lahan Gambut","type":"article-journal","volume":"5"},"uris":["http://www.mendeley.com/documents/?uuid=d190c5d5-2268-4b1f-9dfc-ef9377ab1e29"]}],"mendeley":{"formattedCitation":"(Idwar &amp; Arianci, 2014)","plainTextFormattedCitation":"(Idwar &amp; Arianci, 2014)","previouslyFormattedCitation":"(Idwar &amp; Arianci, 2014)"},"properties":{"noteIndex":0},"schema":"https://github.com/citation-style-language/schema/raw/master/csl-citation.json"}</w:instrText>
      </w:r>
      <w:r w:rsidRPr="00501C76">
        <w:rPr>
          <w:szCs w:val="20"/>
        </w:rPr>
        <w:fldChar w:fldCharType="separate"/>
      </w:r>
      <w:r w:rsidRPr="00501C76">
        <w:rPr>
          <w:noProof/>
          <w:szCs w:val="20"/>
        </w:rPr>
        <w:t>Idwar &amp; Arianci, (2014)</w:t>
      </w:r>
      <w:r w:rsidRPr="00501C76">
        <w:rPr>
          <w:szCs w:val="20"/>
        </w:rPr>
        <w:fldChar w:fldCharType="end"/>
      </w:r>
      <w:r w:rsidRPr="00501C76">
        <w:rPr>
          <w:szCs w:val="20"/>
        </w:rPr>
        <w:t xml:space="preserve"> menyatakan bahwa pupuk phosfor memberikan peranan langsung sebagai pensuplai energi sehingga tanah yang kekurangan phosfor akan mengurangi energinya ke tanaman, hal ini akan memperkecil laju fotosintat yang dihasilkan. Dengan demikian berkurangnya fotosintat mengakibatkan banyaknya polong hampa karena kekurangan energi pada proses pengisian polong bernas kedelai.</w:t>
      </w:r>
    </w:p>
    <w:p w14:paraId="5F07C574" w14:textId="77777777" w:rsidR="00417B71" w:rsidRPr="00501C76" w:rsidRDefault="00417B71" w:rsidP="00417B71">
      <w:pPr>
        <w:ind w:leftChars="0" w:left="0" w:firstLineChars="354" w:firstLine="708"/>
        <w:rPr>
          <w:szCs w:val="20"/>
          <w:lang w:eastAsia="zh-TW"/>
        </w:rPr>
      </w:pPr>
      <w:r w:rsidRPr="00501C76">
        <w:rPr>
          <w:szCs w:val="20"/>
          <w:lang w:val="sv-SE"/>
        </w:rPr>
        <w:tab/>
        <w:t>Pada perlakuan varietas menunjukkan bahwa berpengaruh nyata terhadap variabel bobot 100 butir</w:t>
      </w:r>
      <w:r w:rsidRPr="00501C76">
        <w:rPr>
          <w:szCs w:val="20"/>
        </w:rPr>
        <w:t xml:space="preserve">. Varietas Detam 1 menghasilkan </w:t>
      </w:r>
      <w:r w:rsidRPr="00501C76">
        <w:rPr>
          <w:szCs w:val="20"/>
          <w:lang w:val="sv-SE"/>
        </w:rPr>
        <w:t>bobot 100 butir</w:t>
      </w:r>
      <w:r w:rsidRPr="00501C76">
        <w:rPr>
          <w:szCs w:val="20"/>
        </w:rPr>
        <w:t xml:space="preserve"> tertinggi. </w:t>
      </w:r>
      <w:r w:rsidRPr="00501C76">
        <w:rPr>
          <w:szCs w:val="20"/>
          <w:lang w:val="sv-SE"/>
        </w:rPr>
        <w:t xml:space="preserve">Pada perlakuan kompos TKKS menunjukkan tidak berpengaruh nyata terhadap bobot 100 butir ditunjukkan Tabel 6. TKKS merupakan bahan organik yang berfungsi sebagai pembenah tanah sehingga kondisi tanah menjadi baik untuk pertumbuhan dan perkembangan tanaman. Kegiatan tersebut termasuk ke dalam intensifikasi pertanian. Menurut Novita et al., (2017), </w:t>
      </w:r>
      <w:r w:rsidRPr="00501C76">
        <w:rPr>
          <w:szCs w:val="20"/>
          <w:lang w:eastAsia="zh-TW"/>
        </w:rPr>
        <w:t xml:space="preserve">Salah satu solusi peningkatan produktivitas  lahan  dengan  intensifikasi  yaitu  sistem pemupukan dengan pupuk organik. Pemberian input dalam bentuk pupuk organik pada tanah marjinal dapat mengubah dan memperbaiki sifat sifat tanah, baik fisik, kimia maupun biologi tanah. </w:t>
      </w:r>
    </w:p>
    <w:p w14:paraId="482EDF90" w14:textId="77777777" w:rsidR="00417B71" w:rsidRPr="00501C76" w:rsidRDefault="00417B71" w:rsidP="00417B71">
      <w:pPr>
        <w:ind w:leftChars="0" w:left="0" w:firstLineChars="354" w:firstLine="708"/>
        <w:rPr>
          <w:rFonts w:eastAsiaTheme="minorEastAsia"/>
          <w:szCs w:val="20"/>
          <w:lang w:eastAsia="en-US"/>
        </w:rPr>
      </w:pPr>
      <w:r w:rsidRPr="00501C76">
        <w:rPr>
          <w:szCs w:val="20"/>
          <w:lang w:val="sv-SE"/>
        </w:rPr>
        <w:t>Pada perlakuan varietas menunjukkan bahwa tidak berpengaruh nyata terhadap variabel berat berangkasan</w:t>
      </w:r>
      <w:r w:rsidRPr="00501C76">
        <w:rPr>
          <w:szCs w:val="20"/>
        </w:rPr>
        <w:t xml:space="preserve">. </w:t>
      </w:r>
      <w:r w:rsidRPr="00501C76">
        <w:rPr>
          <w:szCs w:val="20"/>
          <w:lang w:val="sv-SE"/>
        </w:rPr>
        <w:t>Pada perlakuan kompos TKKS menunjukkan berpengaruh nyata terhadap variabel berat berangkasan. Dosis kompos TKKS 40 ton per ha menghasilkan berat berangkasan</w:t>
      </w:r>
      <w:r w:rsidRPr="00501C76">
        <w:rPr>
          <w:szCs w:val="20"/>
        </w:rPr>
        <w:t xml:space="preserve"> tertinggi dan berbeda dengan perlakuan lainnya ditunjukkan Tabel 6. </w:t>
      </w:r>
      <w:r w:rsidRPr="00501C76">
        <w:rPr>
          <w:szCs w:val="20"/>
        </w:rPr>
        <w:fldChar w:fldCharType="begin" w:fldLock="1"/>
      </w:r>
      <w:r w:rsidRPr="00501C76">
        <w:rPr>
          <w:szCs w:val="20"/>
        </w:rPr>
        <w:instrText>ADDIN CSL_CITATION {"citationItems":[{"id":"ITEM-1","itemData":{"abstract":"The research aims to study the effect of empty fruit bunches of palm oil compost (EFBPOC) which is enriched with palm oil bunch ash (POBA), palm oil mill effluent (POME), and Trichoderma on the growth and yield of soybean as a crop on the sidelines of the young palm oil plantations in peatlands. The Study Research using randomized block design (RBD) consisting of 6 treatments ie: without EFBPOC; 5 tons/ha EFBPOC; 5 tons/ha EFBPOC + 100 l/ha POME + 0.2 kg/ha of Trichoderma; 5 tons/ha EFBPOC + 0.5 tons/ha OPBA + 100 L/ha POME + 0.2 kg/ha Trichoderma; 5 tons/ha EFBPOC + 1 tons/ha OPBA + 100 L/ha POME + 0.2 kg/ha of Trichoderma; 5 tons / ha EFBPOC + 1.5 tons/ha OPBA + 100 L/ha of POME+ 0.2 kg / ha of Trichoderma and 3 reflications. The data obtained were statistically analyzed using analysis of variance (F test) and continued with DNMRT (Duncan 's New Multiple Range Test) at 5% level. The results showed EFBPOC without enrichment and enriched with 100 l/ha POME + 0.2 kg/ha trichoderma and the addition of 0.5 up to 1.5 tons/ha OPBA able to increase plant height, number of primary branches, days to flowering, number of pods, the percentage of pithy pods, seed weight at plot and a dry weight of 100 seeds of soybeans grown on the young oil palm plantations on peatlands, wich all soybeans planted without EFBPOC have dead at 3 month after planted. Giving 5 tons/ha EFBPOC + 1 ton/ha OPBA + 100 l/ha POME + 0.2 kg/ha of Trichoderma provides the highest seed weight is 239.60 g/m 2 (2.40 tonnes/ha). ABSTRAK Penelitian bertujuan untuk mempelajari pengaruh kompos tandan kosong kelapa sawit (TKKS) yang diperkaya dengan abu janjang kelapa sawit (AJKS), limbah cair pabrik kelapa sawit (LCPKS), dan Trichoderma terhadap pertumbuhan dan produksi kedelai sebagai tanaman sela pada perkebunan tanaman kelapa sawit muda di lahan gambut. Penelitian menggunakan rancangan acak kelompok (RAK) yang terdiri dari 6 perlakuan yakni tanpa kompos TKKS; Kompos TKKS 5 ton/ha; Kompos TKKS 5 ton/ha + 100 l/ha LCPKS + 0.2 kg/ha Trichoderma; Kompos TKKS 5 ton/ha + 0,5 ton/ha AJKS + 100 l/ha LCPKS + 0.2 kg/ha Trichoderma ; Kompos TKKS 5 ton/ha + 1 ton/ha AJKS + 100 l/ha LCPKS + 0.2 kg/ha Trichoderma ; Kompos TKKS 5 ton/ha + 1,5 ton/ha AJKS + 100 l/ha LCPKS + 0.2 kg/ha Trichoderma. Tiap-tiap perlakuan di ulang 3 kali. Hasil penelitian menunjukkan pemberian kompos TKKS tanpa pengayaan maupun yang diperkaya dengan 100 l/ha LCPKS + 0,2 kg/ha trichoderma serta penambahan 0,5 sampai dengan 1,5 ton/ha AJK…","author":[{"dropping-particle":"","family":"Sumiati","given":"","non-dropping-particle":"","parse-names":false,"suffix":""},{"dropping-particle":"","family":"Nelvia","given":"","non-dropping-particle":"","parse-names":false,"suffix":""},{"dropping-particle":"","family":"Adiwirman","given":"","non-dropping-particle":"","parse-names":false,"suffix":""}],"container-title":"J. Agrotek. Trop","id":"ITEM-1","issue":"1","issued":{"date-parts":[["2016"]]},"page":"31-38","title":"Respon Tanaman Kedelai Terhadap Pengayaan Kompos Tandan Kosong Kelapa Sawit Pada Perkebunan Kelapa Sawit Muda Di Lahan Gambut Response of Soybean Plant to Empty Fruit Bunch of Palm Oil Compost Enrichment on Young Palm Oil Plantations in Peatlands","type":"article-journal","volume":"5"},"uris":["http://www.mendeley.com/documents/?uuid=7ac6c8f9-037a-4be9-8b60-0471afc6c271"]}],"mendeley":{"formattedCitation":"(Sumiati et al., 2016)","plainTextFormattedCitation":"(Sumiati et al., 2016)","previouslyFormattedCitation":"(Sumiati et al., 2016)"},"properties":{"noteIndex":0},"schema":"https://github.com/citation-style-language/schema/raw/master/csl-citation.json"}</w:instrText>
      </w:r>
      <w:r w:rsidRPr="00501C76">
        <w:rPr>
          <w:szCs w:val="20"/>
        </w:rPr>
        <w:fldChar w:fldCharType="separate"/>
      </w:r>
      <w:r w:rsidRPr="00501C76">
        <w:rPr>
          <w:noProof/>
          <w:szCs w:val="20"/>
        </w:rPr>
        <w:t xml:space="preserve">Sumiati </w:t>
      </w:r>
      <w:r w:rsidRPr="00501C76">
        <w:rPr>
          <w:i/>
          <w:noProof/>
          <w:szCs w:val="20"/>
        </w:rPr>
        <w:t>et al.</w:t>
      </w:r>
      <w:r w:rsidRPr="00501C76">
        <w:rPr>
          <w:noProof/>
          <w:szCs w:val="20"/>
        </w:rPr>
        <w:t>, (2016)</w:t>
      </w:r>
      <w:r w:rsidRPr="00501C76">
        <w:rPr>
          <w:szCs w:val="20"/>
        </w:rPr>
        <w:fldChar w:fldCharType="end"/>
      </w:r>
      <w:r w:rsidRPr="00501C76">
        <w:rPr>
          <w:szCs w:val="20"/>
        </w:rPr>
        <w:t xml:space="preserve"> ph</w:t>
      </w:r>
      <w:r w:rsidRPr="00501C76">
        <w:rPr>
          <w:color w:val="000000"/>
          <w:szCs w:val="20"/>
        </w:rPr>
        <w:t xml:space="preserve">osfor dapat meningkatkan perkembangan akar yang berdampak meningkatkan kadar P itu sendiri dalam tanaman yang akan diikuti dengan meningkatnya serapan unsur hara yang lain sehingga fotosintesis juga meningkat, dengan demikian fotosintat yang dihasilkan juga besar sehingga bobot kering dalam biji semakin besar. </w:t>
      </w:r>
    </w:p>
    <w:p w14:paraId="49436AC8" w14:textId="77777777" w:rsidR="00417B71" w:rsidRPr="00501C76" w:rsidRDefault="00417B71" w:rsidP="00417B71">
      <w:pPr>
        <w:ind w:left="0" w:hanging="2"/>
        <w:rPr>
          <w:szCs w:val="20"/>
        </w:rPr>
      </w:pPr>
    </w:p>
    <w:p w14:paraId="64D6637E" w14:textId="1EBE508A" w:rsidR="00B56922" w:rsidRPr="00501C76" w:rsidRDefault="00B97629" w:rsidP="00B56922">
      <w:pPr>
        <w:shd w:val="clear" w:color="auto" w:fill="FFFFFF"/>
        <w:ind w:leftChars="0" w:left="0" w:firstLineChars="0" w:firstLine="720"/>
        <w:jc w:val="center"/>
        <w:rPr>
          <w:rFonts w:eastAsia="Open Sans"/>
          <w:b/>
          <w:color w:val="000000"/>
          <w:sz w:val="24"/>
        </w:rPr>
      </w:pPr>
      <w:bookmarkStart w:id="1" w:name="_Hlk123076953"/>
      <w:r w:rsidRPr="00501C76">
        <w:rPr>
          <w:rFonts w:eastAsia="Open Sans"/>
          <w:b/>
          <w:color w:val="000000"/>
          <w:sz w:val="24"/>
        </w:rPr>
        <w:t>KESIMPULAN</w:t>
      </w:r>
    </w:p>
    <w:p w14:paraId="07A548CF" w14:textId="3353006B" w:rsidR="00951ADB" w:rsidRPr="00501C76" w:rsidRDefault="00951ADB" w:rsidP="00951ADB">
      <w:pPr>
        <w:shd w:val="clear" w:color="auto" w:fill="FFFFFF"/>
        <w:ind w:leftChars="0" w:left="0" w:firstLineChars="0" w:firstLine="0"/>
        <w:rPr>
          <w:rFonts w:eastAsia="Open Sans"/>
          <w:b/>
          <w:color w:val="000000"/>
          <w:sz w:val="24"/>
        </w:rPr>
      </w:pPr>
      <w:r w:rsidRPr="00501C76">
        <w:rPr>
          <w:b/>
        </w:rPr>
        <w:t>Kesimpulan</w:t>
      </w:r>
    </w:p>
    <w:bookmarkEnd w:id="1"/>
    <w:p w14:paraId="1BEAC78A" w14:textId="77777777" w:rsidR="00B97629" w:rsidRPr="00501C76" w:rsidRDefault="00B97629" w:rsidP="00B97629">
      <w:pPr>
        <w:pStyle w:val="ListParagraph"/>
        <w:numPr>
          <w:ilvl w:val="0"/>
          <w:numId w:val="3"/>
        </w:numPr>
        <w:ind w:leftChars="0" w:left="426" w:firstLineChars="0" w:hanging="284"/>
        <w:textDirection w:val="lrTb"/>
        <w:textAlignment w:val="auto"/>
        <w:outlineLvl w:val="9"/>
        <w:rPr>
          <w:position w:val="0"/>
          <w:szCs w:val="20"/>
          <w:lang w:eastAsia="en-US"/>
        </w:rPr>
      </w:pPr>
      <w:r w:rsidRPr="00501C76">
        <w:rPr>
          <w:szCs w:val="20"/>
          <w:lang w:val="en-US"/>
        </w:rPr>
        <w:t>Varietas Devatra 1 merupakan varietas terbaik khususnya saat fase vegetatif, sedangkan fase generatif Detam 1.</w:t>
      </w:r>
    </w:p>
    <w:p w14:paraId="18F5C197" w14:textId="77777777" w:rsidR="00B97629" w:rsidRPr="00501C76" w:rsidRDefault="00B97629" w:rsidP="00B97629">
      <w:pPr>
        <w:pStyle w:val="ListParagraph"/>
        <w:numPr>
          <w:ilvl w:val="0"/>
          <w:numId w:val="3"/>
        </w:numPr>
        <w:ind w:leftChars="0" w:left="426" w:firstLineChars="0" w:hanging="284"/>
        <w:textDirection w:val="lrTb"/>
        <w:textAlignment w:val="auto"/>
        <w:outlineLvl w:val="9"/>
        <w:rPr>
          <w:szCs w:val="20"/>
        </w:rPr>
      </w:pPr>
      <w:r w:rsidRPr="00501C76">
        <w:rPr>
          <w:szCs w:val="20"/>
          <w:lang w:val="en-US"/>
        </w:rPr>
        <w:t>Semakin tinggi dosis pupuk kompos t</w:t>
      </w:r>
      <w:r w:rsidRPr="00501C76">
        <w:rPr>
          <w:szCs w:val="20"/>
        </w:rPr>
        <w:t xml:space="preserve">andan kosong kelapa sawit </w:t>
      </w:r>
      <w:r w:rsidRPr="00501C76">
        <w:rPr>
          <w:szCs w:val="20"/>
          <w:lang w:val="en-US"/>
        </w:rPr>
        <w:t>maka semakin baik dalam memperbaiki pertumbuhan dan perkembangan tanaman kedelai.</w:t>
      </w:r>
    </w:p>
    <w:p w14:paraId="27108A22" w14:textId="77777777" w:rsidR="00B97629" w:rsidRPr="00501C76" w:rsidRDefault="00B97629" w:rsidP="00B97629">
      <w:pPr>
        <w:pStyle w:val="ListParagraph"/>
        <w:numPr>
          <w:ilvl w:val="0"/>
          <w:numId w:val="3"/>
        </w:numPr>
        <w:ind w:leftChars="0" w:left="426" w:firstLineChars="0" w:hanging="284"/>
        <w:textDirection w:val="lrTb"/>
        <w:textAlignment w:val="auto"/>
        <w:outlineLvl w:val="9"/>
        <w:rPr>
          <w:szCs w:val="20"/>
        </w:rPr>
      </w:pPr>
      <w:r w:rsidRPr="00501C76">
        <w:rPr>
          <w:szCs w:val="20"/>
          <w:lang w:val="en-US"/>
        </w:rPr>
        <w:t>Tidak terdapat Interasi antara perlakuan varietas dengan dosis kompos t</w:t>
      </w:r>
      <w:r w:rsidRPr="00501C76">
        <w:rPr>
          <w:szCs w:val="20"/>
        </w:rPr>
        <w:t xml:space="preserve">andan kosong kelapa sawit. </w:t>
      </w:r>
    </w:p>
    <w:p w14:paraId="3EABA4E8" w14:textId="77777777" w:rsidR="00B97629" w:rsidRPr="00501C76" w:rsidRDefault="00B97629" w:rsidP="00040640">
      <w:pPr>
        <w:ind w:leftChars="0" w:left="142" w:firstLineChars="0" w:firstLine="0"/>
        <w:textDirection w:val="lrTb"/>
        <w:textAlignment w:val="auto"/>
        <w:outlineLvl w:val="9"/>
        <w:rPr>
          <w:szCs w:val="20"/>
        </w:rPr>
      </w:pPr>
    </w:p>
    <w:p w14:paraId="4817299B" w14:textId="13EFA4F9" w:rsidR="00B56922" w:rsidRPr="00501C76" w:rsidRDefault="00B56922" w:rsidP="00B56922">
      <w:pPr>
        <w:pStyle w:val="Bibliography"/>
        <w:ind w:left="0" w:hanging="2"/>
        <w:jc w:val="center"/>
        <w:rPr>
          <w:rFonts w:eastAsia="Open Sans"/>
          <w:b/>
          <w:color w:val="000000"/>
          <w:sz w:val="24"/>
        </w:rPr>
      </w:pPr>
      <w:r w:rsidRPr="00501C76">
        <w:rPr>
          <w:rFonts w:eastAsia="Open Sans"/>
          <w:b/>
          <w:color w:val="000000"/>
          <w:sz w:val="24"/>
        </w:rPr>
        <w:t>DAFTAR PUSTAKA</w:t>
      </w:r>
    </w:p>
    <w:p w14:paraId="794D1B36" w14:textId="77777777" w:rsidR="007C10CC" w:rsidRPr="00501C76" w:rsidRDefault="007C10CC" w:rsidP="007C10CC">
      <w:pPr>
        <w:widowControl w:val="0"/>
        <w:autoSpaceDE w:val="0"/>
        <w:autoSpaceDN w:val="0"/>
        <w:adjustRightInd w:val="0"/>
        <w:spacing w:before="120"/>
        <w:ind w:left="426" w:hangingChars="214" w:hanging="428"/>
        <w:rPr>
          <w:noProof/>
          <w:position w:val="0"/>
          <w:szCs w:val="20"/>
          <w:lang w:val="en-US" w:eastAsia="en-US"/>
        </w:rPr>
      </w:pPr>
      <w:r w:rsidRPr="00501C76">
        <w:rPr>
          <w:b/>
          <w:szCs w:val="20"/>
        </w:rPr>
        <w:fldChar w:fldCharType="begin" w:fldLock="1"/>
      </w:r>
      <w:r w:rsidRPr="00501C76">
        <w:rPr>
          <w:b/>
          <w:szCs w:val="20"/>
        </w:rPr>
        <w:instrText xml:space="preserve">ADDIN Mendeley Bibliography CSL_BIBLIOGRAPHY </w:instrText>
      </w:r>
      <w:r w:rsidRPr="00501C76">
        <w:rPr>
          <w:b/>
          <w:szCs w:val="20"/>
        </w:rPr>
        <w:fldChar w:fldCharType="separate"/>
      </w:r>
      <w:r w:rsidRPr="00501C76">
        <w:rPr>
          <w:noProof/>
          <w:szCs w:val="20"/>
        </w:rPr>
        <w:t xml:space="preserve">Idwar, N., &amp; Arianci, R. 2014. Pengaruh Campuran Kompos Tandan Kosong Kelapa Sawit, Abu Boiler dan Trichoderma Terhadap Pertanaman Kedelai pada Sela Tegakan Kelapa Sawit yang Telah Menghasilkan di Lahan Gambut. </w:t>
      </w:r>
      <w:r w:rsidRPr="00501C76">
        <w:rPr>
          <w:i/>
          <w:iCs/>
          <w:noProof/>
          <w:szCs w:val="20"/>
        </w:rPr>
        <w:t>Jurnal Teknobiologi</w:t>
      </w:r>
      <w:r w:rsidRPr="00501C76">
        <w:rPr>
          <w:noProof/>
          <w:szCs w:val="20"/>
        </w:rPr>
        <w:t xml:space="preserve">, </w:t>
      </w:r>
      <w:r w:rsidRPr="00501C76">
        <w:rPr>
          <w:i/>
          <w:iCs/>
          <w:noProof/>
          <w:szCs w:val="20"/>
        </w:rPr>
        <w:t>5</w:t>
      </w:r>
      <w:r w:rsidRPr="00501C76">
        <w:rPr>
          <w:noProof/>
          <w:szCs w:val="20"/>
        </w:rPr>
        <w:t>(1), 21–29.</w:t>
      </w:r>
    </w:p>
    <w:p w14:paraId="1E19DA16" w14:textId="77777777" w:rsidR="007C10CC" w:rsidRPr="00501C76" w:rsidRDefault="007C10CC" w:rsidP="007C10CC">
      <w:pPr>
        <w:spacing w:before="120"/>
        <w:ind w:left="426" w:hangingChars="214" w:hanging="428"/>
        <w:rPr>
          <w:b/>
          <w:szCs w:val="20"/>
        </w:rPr>
      </w:pPr>
      <w:r w:rsidRPr="00501C76">
        <w:rPr>
          <w:szCs w:val="20"/>
        </w:rPr>
        <w:lastRenderedPageBreak/>
        <w:t>Novita, D., Kusuma, B., &amp; Susilo, E. 2017. Organic Fertilizer Application Based Liquid Waste Fruit Leather Palm (Arenga pinnata Merr.) to Increase the Potential for Growth and Results of Soybean in the Soil Ultisol. </w:t>
      </w:r>
      <w:r w:rsidRPr="00501C76">
        <w:rPr>
          <w:rStyle w:val="Emphasis"/>
          <w:szCs w:val="20"/>
        </w:rPr>
        <w:t>Jurnal Agroqua: Media Informasi Agronomi Dan Budidaya Perairan, 15</w:t>
      </w:r>
      <w:r w:rsidRPr="00501C76">
        <w:rPr>
          <w:szCs w:val="20"/>
        </w:rPr>
        <w:t>(1), 20-28. Retrieved from </w:t>
      </w:r>
      <w:hyperlink r:id="rId25" w:tgtFrame="_new" w:history="1">
        <w:r w:rsidRPr="00501C76">
          <w:rPr>
            <w:rStyle w:val="Hyperlink"/>
            <w:color w:val="4B7D92"/>
            <w:szCs w:val="20"/>
          </w:rPr>
          <w:t>https://journals.unihaz.ac.id/index.php/agroqua/article/view/77</w:t>
        </w:r>
      </w:hyperlink>
    </w:p>
    <w:p w14:paraId="60D02E05"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Marom, N., Rizal, F., &amp; Bintoro, M. 2017. Uji Efektivitas Saat Pemberian dan Konsentrasi PGPR (Plant Growth Promoting Rhizobacteria) terhadap Produksi dan Mutu Benih Kacang Tanah (Arachis hypogaea L.). </w:t>
      </w:r>
      <w:r w:rsidRPr="00501C76">
        <w:rPr>
          <w:i/>
          <w:iCs/>
          <w:noProof/>
          <w:szCs w:val="20"/>
        </w:rPr>
        <w:t>Agriprima</w:t>
      </w:r>
      <w:r w:rsidRPr="00501C76">
        <w:rPr>
          <w:rFonts w:ascii="Times New Roman" w:hAnsi="Times New Roman" w:cs="Times New Roman"/>
          <w:i/>
          <w:iCs/>
          <w:noProof/>
          <w:szCs w:val="20"/>
        </w:rPr>
        <w:t> </w:t>
      </w:r>
      <w:r w:rsidRPr="00501C76">
        <w:rPr>
          <w:i/>
          <w:iCs/>
          <w:noProof/>
          <w:szCs w:val="20"/>
        </w:rPr>
        <w:t>: Journal of Applied Agricultural Sciences</w:t>
      </w:r>
      <w:r w:rsidRPr="00501C76">
        <w:rPr>
          <w:noProof/>
          <w:szCs w:val="20"/>
        </w:rPr>
        <w:t xml:space="preserve">, </w:t>
      </w:r>
      <w:r w:rsidRPr="00501C76">
        <w:rPr>
          <w:i/>
          <w:iCs/>
          <w:noProof/>
          <w:szCs w:val="20"/>
        </w:rPr>
        <w:t>1</w:t>
      </w:r>
      <w:r w:rsidRPr="00501C76">
        <w:rPr>
          <w:noProof/>
          <w:szCs w:val="20"/>
        </w:rPr>
        <w:t>(2), 174–184. https://doi.org/10.25047/agriprima.v1i2.43</w:t>
      </w:r>
    </w:p>
    <w:p w14:paraId="2D826037" w14:textId="77777777" w:rsidR="007C10CC" w:rsidRPr="00501C76" w:rsidRDefault="007C10CC" w:rsidP="007C10CC">
      <w:pPr>
        <w:spacing w:before="120"/>
        <w:ind w:left="426" w:hangingChars="214" w:hanging="428"/>
        <w:rPr>
          <w:b/>
          <w:szCs w:val="20"/>
        </w:rPr>
      </w:pPr>
      <w:r w:rsidRPr="00501C76">
        <w:rPr>
          <w:szCs w:val="20"/>
        </w:rPr>
        <w:t>Pujiwati, H., Widodo, W., Romeida, A., Suryati, D., Husna, M., Hidayat, W., &amp; Susilo, E. 2021. Keragaan kedelai terhadap jenis kompos dan dosis pupuk urea di lahan pesisir Bengkulu. </w:t>
      </w:r>
      <w:r w:rsidRPr="00501C76">
        <w:rPr>
          <w:rStyle w:val="Emphasis"/>
          <w:szCs w:val="20"/>
        </w:rPr>
        <w:t>Jurnal Agroqua: Media Informasi Agronomi Dan Budidaya Perairan, 19</w:t>
      </w:r>
      <w:r w:rsidRPr="00501C76">
        <w:rPr>
          <w:szCs w:val="20"/>
        </w:rPr>
        <w:t>(1), 24-32. doi:10.32663/ja.v19i1.1794</w:t>
      </w:r>
    </w:p>
    <w:p w14:paraId="7DB1F51E"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Ramadhani, D., &amp; Sumanjaya, R. 2014. Analisis Faktor-Faktor Yang Mempengaruhi Ketersediaan Kedelai Di Indonesia. </w:t>
      </w:r>
      <w:r w:rsidRPr="00501C76">
        <w:rPr>
          <w:i/>
          <w:iCs/>
          <w:noProof/>
          <w:szCs w:val="20"/>
        </w:rPr>
        <w:t>Jurnal Ekonomi Dan Keuangan</w:t>
      </w:r>
      <w:r w:rsidRPr="00501C76">
        <w:rPr>
          <w:noProof/>
          <w:szCs w:val="20"/>
        </w:rPr>
        <w:t xml:space="preserve">, </w:t>
      </w:r>
      <w:r w:rsidRPr="00501C76">
        <w:rPr>
          <w:i/>
          <w:iCs/>
          <w:noProof/>
          <w:szCs w:val="20"/>
        </w:rPr>
        <w:t>2</w:t>
      </w:r>
      <w:r w:rsidRPr="00501C76">
        <w:rPr>
          <w:noProof/>
          <w:szCs w:val="20"/>
        </w:rPr>
        <w:t>(3), 14785.</w:t>
      </w:r>
    </w:p>
    <w:p w14:paraId="2F15899E"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Siregar, L., &amp; Nuraini, Y. 2020. Pengaruh kualitas kompos Paitan (Tithonia diversifolia) dan kotoran sapi terhadap hasil dan bintil akar tanaman kedelai (Glycine max. L.) pada Alfisol. </w:t>
      </w:r>
      <w:r w:rsidRPr="00501C76">
        <w:rPr>
          <w:i/>
          <w:iCs/>
          <w:noProof/>
          <w:szCs w:val="20"/>
        </w:rPr>
        <w:t>Jurnal Tanah Dan Sumberdaya Lahan</w:t>
      </w:r>
      <w:r w:rsidRPr="00501C76">
        <w:rPr>
          <w:noProof/>
          <w:szCs w:val="20"/>
        </w:rPr>
        <w:t xml:space="preserve">, </w:t>
      </w:r>
      <w:r w:rsidRPr="00501C76">
        <w:rPr>
          <w:i/>
          <w:iCs/>
          <w:noProof/>
          <w:szCs w:val="20"/>
        </w:rPr>
        <w:t>8</w:t>
      </w:r>
      <w:r w:rsidRPr="00501C76">
        <w:rPr>
          <w:noProof/>
          <w:szCs w:val="20"/>
        </w:rPr>
        <w:t>(1), 249–258. https://doi.org/10.21776/ub.jtsl.2021.008.1.28</w:t>
      </w:r>
    </w:p>
    <w:p w14:paraId="684D46D7"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Sumartono, E., Suryanty, M., Badrudin, R., &amp; Rohman, A. 2018. Analisis Pemasaran Tandan Buah Segar Kelapa Sawit di Kecamatan Putri Hijau, Kabupaten Bengkulu Utara. </w:t>
      </w:r>
      <w:r w:rsidRPr="00501C76">
        <w:rPr>
          <w:i/>
          <w:iCs/>
          <w:noProof/>
          <w:szCs w:val="20"/>
        </w:rPr>
        <w:t>AGRARIS: Journal of Agribusiness and Rural Development Research</w:t>
      </w:r>
      <w:r w:rsidRPr="00501C76">
        <w:rPr>
          <w:noProof/>
          <w:szCs w:val="20"/>
        </w:rPr>
        <w:t xml:space="preserve">, </w:t>
      </w:r>
      <w:r w:rsidRPr="00501C76">
        <w:rPr>
          <w:i/>
          <w:iCs/>
          <w:noProof/>
          <w:szCs w:val="20"/>
        </w:rPr>
        <w:t>4</w:t>
      </w:r>
      <w:r w:rsidRPr="00501C76">
        <w:rPr>
          <w:noProof/>
          <w:szCs w:val="20"/>
        </w:rPr>
        <w:t>(1). https://doi.org/10.18196/agr.4157</w:t>
      </w:r>
    </w:p>
    <w:p w14:paraId="77A39B24"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Sumiati, Nelvia, &amp; Adiwirman. 2016. Respon Tanaman Kedelai Terhadap Pengayaan Kompos Tandan Kosong Kelapa Sawit Pada Perkebunan Kelapa Sawit Muda Di Lahan Gambut Response of Soybean Plant to Empty Fruit Bunch of Palm Oil Compost Enrichment on Young Palm Oil Plantations in Peatlands. </w:t>
      </w:r>
      <w:r w:rsidRPr="00501C76">
        <w:rPr>
          <w:i/>
          <w:iCs/>
          <w:noProof/>
          <w:szCs w:val="20"/>
        </w:rPr>
        <w:t>J. Agrotek. Trop</w:t>
      </w:r>
      <w:r w:rsidRPr="00501C76">
        <w:rPr>
          <w:noProof/>
          <w:szCs w:val="20"/>
        </w:rPr>
        <w:t xml:space="preserve">, </w:t>
      </w:r>
      <w:r w:rsidRPr="00501C76">
        <w:rPr>
          <w:i/>
          <w:iCs/>
          <w:noProof/>
          <w:szCs w:val="20"/>
        </w:rPr>
        <w:t>5</w:t>
      </w:r>
      <w:r w:rsidRPr="00501C76">
        <w:rPr>
          <w:noProof/>
          <w:szCs w:val="20"/>
        </w:rPr>
        <w:t>(1), 31–38.</w:t>
      </w:r>
    </w:p>
    <w:p w14:paraId="5A83A9A4" w14:textId="77777777" w:rsidR="007C10CC" w:rsidRPr="00501C76" w:rsidRDefault="007C10CC" w:rsidP="007C10CC">
      <w:pPr>
        <w:spacing w:before="120"/>
        <w:ind w:left="426" w:hangingChars="214" w:hanging="428"/>
        <w:rPr>
          <w:b/>
          <w:szCs w:val="20"/>
        </w:rPr>
      </w:pPr>
      <w:r w:rsidRPr="00501C76">
        <w:rPr>
          <w:szCs w:val="20"/>
          <w:shd w:val="clear" w:color="auto" w:fill="FFFFFF"/>
        </w:rPr>
        <w:t>Susilo, E., Parwito, P., &amp; Pujiwati, H. 2019. Perbaikan Pertumbuhan dan Hasil Kacang Tanah Di Tanah Ultisol dengan Aplikasi Pupuk P dan K. </w:t>
      </w:r>
      <w:r w:rsidRPr="00501C76">
        <w:rPr>
          <w:i/>
          <w:iCs/>
          <w:szCs w:val="20"/>
          <w:shd w:val="clear" w:color="auto" w:fill="FFFFFF"/>
        </w:rPr>
        <w:t>AGRITEPA: Jurnal Ilmu Dan Teknologi Pertanian</w:t>
      </w:r>
      <w:r w:rsidRPr="00501C76">
        <w:rPr>
          <w:szCs w:val="20"/>
          <w:shd w:val="clear" w:color="auto" w:fill="FFFFFF"/>
        </w:rPr>
        <w:t>, </w:t>
      </w:r>
      <w:r w:rsidRPr="00501C76">
        <w:rPr>
          <w:i/>
          <w:iCs/>
          <w:szCs w:val="20"/>
          <w:shd w:val="clear" w:color="auto" w:fill="FFFFFF"/>
        </w:rPr>
        <w:t>6</w:t>
      </w:r>
      <w:r w:rsidRPr="00501C76">
        <w:rPr>
          <w:szCs w:val="20"/>
          <w:shd w:val="clear" w:color="auto" w:fill="FFFFFF"/>
        </w:rPr>
        <w:t>(1), 126 - 136. https://doi.org/10.37676/agritepa.v6i1.804</w:t>
      </w:r>
    </w:p>
    <w:p w14:paraId="080FD245" w14:textId="77777777" w:rsidR="007C10CC" w:rsidRPr="00501C76" w:rsidRDefault="007C10CC" w:rsidP="007C10CC">
      <w:pPr>
        <w:spacing w:before="120"/>
        <w:ind w:left="426" w:hangingChars="214" w:hanging="428"/>
        <w:rPr>
          <w:b/>
          <w:szCs w:val="20"/>
        </w:rPr>
      </w:pPr>
      <w:r w:rsidRPr="00501C76">
        <w:rPr>
          <w:szCs w:val="20"/>
          <w:shd w:val="clear" w:color="auto" w:fill="FFFFFF"/>
        </w:rPr>
        <w:t>Susilo, E. 2019. Pengaruh Aplikasi Mikoriza Dari Sumber Yang Berbeda Terhadap Pertumbuhan Bibit Kakao Di Tanah Ultisol. </w:t>
      </w:r>
      <w:r w:rsidRPr="00501C76">
        <w:rPr>
          <w:i/>
          <w:iCs/>
          <w:szCs w:val="20"/>
          <w:shd w:val="clear" w:color="auto" w:fill="FFFFFF"/>
        </w:rPr>
        <w:t>AGRITEPA: Jurnal Ilmu Dan Teknologi Pertanian</w:t>
      </w:r>
      <w:r w:rsidRPr="00501C76">
        <w:rPr>
          <w:szCs w:val="20"/>
          <w:shd w:val="clear" w:color="auto" w:fill="FFFFFF"/>
        </w:rPr>
        <w:t>, </w:t>
      </w:r>
      <w:r w:rsidRPr="00501C76">
        <w:rPr>
          <w:i/>
          <w:iCs/>
          <w:szCs w:val="20"/>
          <w:shd w:val="clear" w:color="auto" w:fill="FFFFFF"/>
        </w:rPr>
        <w:t>5</w:t>
      </w:r>
      <w:r w:rsidRPr="00501C76">
        <w:rPr>
          <w:szCs w:val="20"/>
          <w:shd w:val="clear" w:color="auto" w:fill="FFFFFF"/>
        </w:rPr>
        <w:t>(1), 84 - 93. https://doi.org/10.37676/agritepa.v5i1.720</w:t>
      </w:r>
    </w:p>
    <w:p w14:paraId="620264CD" w14:textId="77777777" w:rsidR="007C10CC" w:rsidRPr="00501C76" w:rsidRDefault="007C10CC" w:rsidP="007C10CC">
      <w:pPr>
        <w:spacing w:before="120"/>
        <w:ind w:left="426" w:hangingChars="214" w:hanging="428"/>
        <w:rPr>
          <w:b/>
          <w:szCs w:val="20"/>
        </w:rPr>
      </w:pPr>
      <w:r w:rsidRPr="00501C76">
        <w:rPr>
          <w:szCs w:val="20"/>
        </w:rPr>
        <w:t xml:space="preserve">Susilo, E., Fahrurrozi, F., &amp; Sumardi, S. 2020. Pengembangan produksi sorgum di lahan rawa : kajian pemanfaatan alelopati sebagai bioherbisida. </w:t>
      </w:r>
      <w:r w:rsidRPr="00501C76">
        <w:rPr>
          <w:rStyle w:val="Emphasis"/>
          <w:szCs w:val="20"/>
        </w:rPr>
        <w:t xml:space="preserve">Jurnal Agroqua: </w:t>
      </w:r>
      <w:r w:rsidRPr="00501C76">
        <w:rPr>
          <w:rStyle w:val="Emphasis"/>
          <w:szCs w:val="20"/>
        </w:rPr>
        <w:lastRenderedPageBreak/>
        <w:t>Media Informasi Agronomi Dan Budidaya Perairan, 18</w:t>
      </w:r>
      <w:r w:rsidRPr="00501C76">
        <w:rPr>
          <w:szCs w:val="20"/>
        </w:rPr>
        <w:t>(1), 75-107. doi:10.32663/ja.v18i1.1215</w:t>
      </w:r>
    </w:p>
    <w:p w14:paraId="10E1EE1B"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Syahputra, D., Rusli Alibasyah, M., Arabia, T., 2015. Pascasarjana Prodi Konservasi Sumberdaya Lahan Universitas Syiah Kuala, M., Aceh, B., Pertanian Unsyiah, F., Tgk </w:t>
      </w:r>
    </w:p>
    <w:p w14:paraId="46784F49" w14:textId="77777777" w:rsidR="007C10CC" w:rsidRPr="00501C76" w:rsidRDefault="007C10CC" w:rsidP="007C10CC">
      <w:pPr>
        <w:widowControl w:val="0"/>
        <w:autoSpaceDE w:val="0"/>
        <w:autoSpaceDN w:val="0"/>
        <w:adjustRightInd w:val="0"/>
        <w:spacing w:before="120"/>
        <w:ind w:left="426" w:hangingChars="214" w:hanging="428"/>
        <w:rPr>
          <w:noProof/>
          <w:szCs w:val="20"/>
        </w:rPr>
      </w:pPr>
      <w:r w:rsidRPr="00501C76">
        <w:rPr>
          <w:noProof/>
          <w:szCs w:val="20"/>
        </w:rPr>
        <w:t xml:space="preserve">Wilujeng, R., &amp; Handayanto, E. 2019. Yield Improvement of Maize Grown on an Ultisol through Application of Coal Fly Ash and Oil Palm Empty Fruit Bunch Compost. </w:t>
      </w:r>
      <w:r w:rsidRPr="00501C76">
        <w:rPr>
          <w:i/>
          <w:iCs/>
          <w:noProof/>
          <w:szCs w:val="20"/>
        </w:rPr>
        <w:t>Jurnal Tanah Dan Sumberdaya Lahan</w:t>
      </w:r>
      <w:r w:rsidRPr="00501C76">
        <w:rPr>
          <w:noProof/>
          <w:szCs w:val="20"/>
        </w:rPr>
        <w:t xml:space="preserve">, </w:t>
      </w:r>
      <w:r w:rsidRPr="00501C76">
        <w:rPr>
          <w:i/>
          <w:iCs/>
          <w:noProof/>
          <w:szCs w:val="20"/>
        </w:rPr>
        <w:t>06</w:t>
      </w:r>
      <w:r w:rsidRPr="00501C76">
        <w:rPr>
          <w:noProof/>
          <w:szCs w:val="20"/>
        </w:rPr>
        <w:t>(01), 1043–1054. https://doi.org/10.21776/ub.jtsl.2019.006.1.3</w:t>
      </w:r>
    </w:p>
    <w:p w14:paraId="10867652" w14:textId="77777777" w:rsidR="007C10CC" w:rsidRPr="00501C76" w:rsidRDefault="007C10CC" w:rsidP="007C10CC">
      <w:pPr>
        <w:widowControl w:val="0"/>
        <w:autoSpaceDE w:val="0"/>
        <w:autoSpaceDN w:val="0"/>
        <w:adjustRightInd w:val="0"/>
        <w:spacing w:before="120"/>
        <w:ind w:left="426" w:hangingChars="214" w:hanging="428"/>
        <w:rPr>
          <w:noProof/>
          <w:szCs w:val="20"/>
        </w:rPr>
      </w:pPr>
    </w:p>
    <w:p w14:paraId="6FC30462" w14:textId="77777777" w:rsidR="007C10CC" w:rsidRDefault="007C10CC" w:rsidP="007C10CC">
      <w:pPr>
        <w:spacing w:before="120"/>
        <w:ind w:left="426" w:hangingChars="214" w:hanging="428"/>
        <w:rPr>
          <w:b/>
          <w:szCs w:val="20"/>
        </w:rPr>
      </w:pPr>
      <w:r w:rsidRPr="00501C76">
        <w:rPr>
          <w:b/>
          <w:szCs w:val="20"/>
        </w:rPr>
        <w:fldChar w:fldCharType="end"/>
      </w:r>
    </w:p>
    <w:sectPr w:rsidR="007C10CC">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EEB26" w14:textId="77777777" w:rsidR="00274AE2" w:rsidRDefault="00274AE2">
      <w:pPr>
        <w:spacing w:line="240" w:lineRule="auto"/>
        <w:ind w:left="0" w:hanging="2"/>
      </w:pPr>
      <w:r>
        <w:separator/>
      </w:r>
    </w:p>
  </w:endnote>
  <w:endnote w:type="continuationSeparator" w:id="0">
    <w:p w14:paraId="5F93FF88" w14:textId="77777777" w:rsidR="00274AE2" w:rsidRDefault="00274A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Open Sans Light">
    <w:altName w:val="Arial"/>
    <w:charset w:val="00"/>
    <w:family w:val="swiss"/>
    <w:pitch w:val="variable"/>
    <w:sig w:usb0="00000001" w:usb1="4000205B" w:usb2="00000028"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3342" w14:textId="77777777" w:rsidR="00323EF6" w:rsidRDefault="00323EF6">
    <w:pPr>
      <w:pStyle w:val="Heading5"/>
      <w:ind w:hanging="2"/>
      <w:jc w:val="left"/>
    </w:pPr>
    <w:r>
      <w:fldChar w:fldCharType="begin"/>
    </w:r>
    <w:r>
      <w:instrText>PAGE</w:instrText>
    </w:r>
    <w:r>
      <w:fldChar w:fldCharType="separate"/>
    </w:r>
    <w:r w:rsidR="0080471E">
      <w:rPr>
        <w:noProof/>
      </w:rPr>
      <w:t>12</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416E" w14:textId="77777777" w:rsidR="00323EF6" w:rsidRDefault="00323EF6">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80471E">
      <w:rPr>
        <w:rFonts w:eastAsia="Open Sans"/>
        <w:noProof/>
        <w:color w:val="000000"/>
        <w:szCs w:val="20"/>
      </w:rPr>
      <w:t>11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EE47" w14:textId="77777777" w:rsidR="00323EF6" w:rsidRDefault="00323EF6">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6CB7" w14:textId="77777777" w:rsidR="00274AE2" w:rsidRDefault="00274AE2">
      <w:pPr>
        <w:spacing w:line="240" w:lineRule="auto"/>
        <w:ind w:left="0" w:hanging="2"/>
      </w:pPr>
      <w:r>
        <w:separator/>
      </w:r>
    </w:p>
  </w:footnote>
  <w:footnote w:type="continuationSeparator" w:id="0">
    <w:p w14:paraId="66F67165" w14:textId="77777777" w:rsidR="00274AE2" w:rsidRDefault="00274AE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42D2" w14:textId="77777777" w:rsidR="00323EF6" w:rsidRDefault="00323EF6">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E5A" w14:textId="77777777" w:rsidR="00323EF6" w:rsidRDefault="00323EF6">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3F73" w14:textId="77777777" w:rsidR="00323EF6" w:rsidRDefault="00323EF6">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D769C"/>
    <w:multiLevelType w:val="hybridMultilevel"/>
    <w:tmpl w:val="2B8CE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0EC5A85"/>
    <w:multiLevelType w:val="multilevel"/>
    <w:tmpl w:val="2C5C29E6"/>
    <w:lvl w:ilvl="0">
      <w:start w:val="4"/>
      <w:numFmt w:val="decimal"/>
      <w:lvlText w:val="%1"/>
      <w:lvlJc w:val="left"/>
      <w:pPr>
        <w:ind w:left="660" w:hanging="660"/>
      </w:pPr>
      <w:rPr>
        <w:rFonts w:hint="default"/>
        <w:b w:val="0"/>
        <w:i w:val="0"/>
      </w:rPr>
    </w:lvl>
    <w:lvl w:ilvl="1">
      <w:start w:val="6"/>
      <w:numFmt w:val="decimal"/>
      <w:lvlText w:val="%1.%2"/>
      <w:lvlJc w:val="left"/>
      <w:pPr>
        <w:ind w:left="660" w:hanging="660"/>
      </w:pPr>
      <w:rPr>
        <w:rFonts w:hint="default"/>
        <w:b w:val="0"/>
        <w:i w:val="0"/>
      </w:rPr>
    </w:lvl>
    <w:lvl w:ilvl="2">
      <w:start w:val="5"/>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nsid w:val="711928F6"/>
    <w:multiLevelType w:val="multilevel"/>
    <w:tmpl w:val="5F245924"/>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55"/>
    <w:rsid w:val="00040640"/>
    <w:rsid w:val="00064697"/>
    <w:rsid w:val="00082CE7"/>
    <w:rsid w:val="000E4F1B"/>
    <w:rsid w:val="000F13B0"/>
    <w:rsid w:val="00272EBA"/>
    <w:rsid w:val="00274AE2"/>
    <w:rsid w:val="00285555"/>
    <w:rsid w:val="00323EF6"/>
    <w:rsid w:val="0032403D"/>
    <w:rsid w:val="003D59A2"/>
    <w:rsid w:val="00417B71"/>
    <w:rsid w:val="004A60E6"/>
    <w:rsid w:val="004C7832"/>
    <w:rsid w:val="004C7FEB"/>
    <w:rsid w:val="004D6ED0"/>
    <w:rsid w:val="00501C76"/>
    <w:rsid w:val="00523D3C"/>
    <w:rsid w:val="006A48C7"/>
    <w:rsid w:val="006C07F7"/>
    <w:rsid w:val="006C6076"/>
    <w:rsid w:val="006F3AAF"/>
    <w:rsid w:val="007C10CC"/>
    <w:rsid w:val="007C4F49"/>
    <w:rsid w:val="0080471E"/>
    <w:rsid w:val="00881D31"/>
    <w:rsid w:val="0089217F"/>
    <w:rsid w:val="00926778"/>
    <w:rsid w:val="00951ADB"/>
    <w:rsid w:val="009D4C06"/>
    <w:rsid w:val="00A64B02"/>
    <w:rsid w:val="00A962D1"/>
    <w:rsid w:val="00AD5AA1"/>
    <w:rsid w:val="00AF016D"/>
    <w:rsid w:val="00B56922"/>
    <w:rsid w:val="00B97629"/>
    <w:rsid w:val="00C916FC"/>
    <w:rsid w:val="00CD6E2C"/>
    <w:rsid w:val="00CE0101"/>
    <w:rsid w:val="00CF36DE"/>
    <w:rsid w:val="00D64130"/>
    <w:rsid w:val="00D67D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F764DB"/>
  <w15:docId w15:val="{21733167-1920-4530-ADED-1BECAF6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uiPriority w:val="9"/>
    <w:qFormat/>
    <w:pPr>
      <w:keepNext/>
      <w:numPr>
        <w:numId w:val="1"/>
      </w:numPr>
      <w:spacing w:after="240"/>
      <w:jc w:val="center"/>
    </w:pPr>
    <w:rPr>
      <w:b/>
      <w:bCs/>
      <w:sz w:val="24"/>
    </w:rPr>
  </w:style>
  <w:style w:type="paragraph" w:styleId="Heading2">
    <w:name w:val="heading 2"/>
    <w:basedOn w:val="Normal"/>
    <w:next w:val="Normal"/>
    <w:uiPriority w:val="9"/>
    <w:unhideWhenUsed/>
    <w:qFormat/>
    <w:pPr>
      <w:keepNext/>
      <w:numPr>
        <w:ilvl w:val="1"/>
        <w:numId w:val="1"/>
      </w:numPr>
      <w:spacing w:before="240" w:after="120"/>
      <w:outlineLvl w:val="1"/>
    </w:pPr>
    <w:rPr>
      <w:rFonts w:cs="Arial"/>
      <w:b/>
      <w:bCs/>
      <w:iCs/>
      <w:szCs w:val="28"/>
    </w:rPr>
  </w:style>
  <w:style w:type="paragraph" w:styleId="Heading3">
    <w:name w:val="heading 3"/>
    <w:basedOn w:val="Normal"/>
    <w:next w:val="Normal"/>
    <w:uiPriority w:val="9"/>
    <w:unhideWhenUsed/>
    <w:qFormat/>
    <w:pPr>
      <w:keepNext/>
      <w:numPr>
        <w:ilvl w:val="2"/>
        <w:numId w:val="1"/>
      </w:numPr>
      <w:spacing w:after="120"/>
      <w:outlineLvl w:val="2"/>
    </w:pPr>
    <w:rPr>
      <w:b/>
      <w:bCs/>
      <w:i/>
      <w:szCs w:val="36"/>
    </w:rPr>
  </w:style>
  <w:style w:type="paragraph" w:styleId="Heading4">
    <w:name w:val="heading 4"/>
    <w:basedOn w:val="Normal"/>
    <w:next w:val="Normal"/>
    <w:uiPriority w:val="9"/>
    <w:unhideWhenUsed/>
    <w:qFormat/>
    <w:pPr>
      <w:keepNext/>
      <w:numPr>
        <w:ilvl w:val="3"/>
        <w:numId w:val="1"/>
      </w:numPr>
      <w:spacing w:before="120"/>
      <w:jc w:val="left"/>
      <w:outlineLvl w:val="3"/>
    </w:pPr>
    <w:rPr>
      <w:b/>
      <w:bCs/>
      <w:i/>
      <w:szCs w:val="48"/>
    </w:rPr>
  </w:style>
  <w:style w:type="paragraph" w:styleId="Heading5">
    <w:name w:val="heading 5"/>
    <w:basedOn w:val="Normal"/>
    <w:next w:val="Normal"/>
    <w:uiPriority w:val="9"/>
    <w:unhideWhenUsed/>
    <w:qFormat/>
    <w:pPr>
      <w:numPr>
        <w:ilvl w:val="4"/>
        <w:numId w:val="1"/>
      </w:numPr>
      <w:jc w:val="center"/>
      <w:outlineLvl w:val="4"/>
    </w:pPr>
    <w:rPr>
      <w:b/>
      <w:bCs/>
      <w:iCs/>
      <w:szCs w:val="26"/>
    </w:rPr>
  </w:style>
  <w:style w:type="paragraph" w:styleId="Heading6">
    <w:name w:val="heading 6"/>
    <w:basedOn w:val="Normal"/>
    <w:next w:val="Normal"/>
    <w:uiPriority w:val="9"/>
    <w:semiHidden/>
    <w:unhideWhenUsed/>
    <w:qFormat/>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uiPriority w:val="20"/>
    <w:qFormat/>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aliases w:val="Body of text Char"/>
    <w:uiPriority w:val="34"/>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uiPriority w:val="35"/>
    <w:qFormat/>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aliases w:val="Body of text"/>
    <w:basedOn w:val="Normal"/>
    <w:uiPriority w:val="34"/>
    <w:qFormat/>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uiPriority w:val="11"/>
    <w:qFormat/>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table" w:styleId="PlainTable2">
    <w:name w:val="Plain Table 2"/>
    <w:basedOn w:val="TableNormal"/>
    <w:uiPriority w:val="42"/>
    <w:rsid w:val="00272EB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B56922"/>
  </w:style>
  <w:style w:type="character" w:customStyle="1" w:styleId="markedcontent">
    <w:name w:val="markedcontent"/>
    <w:basedOn w:val="DefaultParagraphFont"/>
    <w:rsid w:val="007C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3802">
      <w:bodyDiv w:val="1"/>
      <w:marLeft w:val="0"/>
      <w:marRight w:val="0"/>
      <w:marTop w:val="0"/>
      <w:marBottom w:val="0"/>
      <w:divBdr>
        <w:top w:val="none" w:sz="0" w:space="0" w:color="auto"/>
        <w:left w:val="none" w:sz="0" w:space="0" w:color="auto"/>
        <w:bottom w:val="none" w:sz="0" w:space="0" w:color="auto"/>
        <w:right w:val="none" w:sz="0" w:space="0" w:color="auto"/>
      </w:divBdr>
    </w:div>
    <w:div w:id="403139604">
      <w:bodyDiv w:val="1"/>
      <w:marLeft w:val="0"/>
      <w:marRight w:val="0"/>
      <w:marTop w:val="0"/>
      <w:marBottom w:val="0"/>
      <w:divBdr>
        <w:top w:val="none" w:sz="0" w:space="0" w:color="auto"/>
        <w:left w:val="none" w:sz="0" w:space="0" w:color="auto"/>
        <w:bottom w:val="none" w:sz="0" w:space="0" w:color="auto"/>
        <w:right w:val="none" w:sz="0" w:space="0" w:color="auto"/>
      </w:divBdr>
    </w:div>
    <w:div w:id="467741799">
      <w:bodyDiv w:val="1"/>
      <w:marLeft w:val="0"/>
      <w:marRight w:val="0"/>
      <w:marTop w:val="0"/>
      <w:marBottom w:val="0"/>
      <w:divBdr>
        <w:top w:val="none" w:sz="0" w:space="0" w:color="auto"/>
        <w:left w:val="none" w:sz="0" w:space="0" w:color="auto"/>
        <w:bottom w:val="none" w:sz="0" w:space="0" w:color="auto"/>
        <w:right w:val="none" w:sz="0" w:space="0" w:color="auto"/>
      </w:divBdr>
    </w:div>
    <w:div w:id="482813765">
      <w:bodyDiv w:val="1"/>
      <w:marLeft w:val="0"/>
      <w:marRight w:val="0"/>
      <w:marTop w:val="0"/>
      <w:marBottom w:val="0"/>
      <w:divBdr>
        <w:top w:val="none" w:sz="0" w:space="0" w:color="auto"/>
        <w:left w:val="none" w:sz="0" w:space="0" w:color="auto"/>
        <w:bottom w:val="none" w:sz="0" w:space="0" w:color="auto"/>
        <w:right w:val="none" w:sz="0" w:space="0" w:color="auto"/>
      </w:divBdr>
    </w:div>
    <w:div w:id="1363941879">
      <w:bodyDiv w:val="1"/>
      <w:marLeft w:val="0"/>
      <w:marRight w:val="0"/>
      <w:marTop w:val="0"/>
      <w:marBottom w:val="0"/>
      <w:divBdr>
        <w:top w:val="none" w:sz="0" w:space="0" w:color="auto"/>
        <w:left w:val="none" w:sz="0" w:space="0" w:color="auto"/>
        <w:bottom w:val="none" w:sz="0" w:space="0" w:color="auto"/>
        <w:right w:val="none" w:sz="0" w:space="0" w:color="auto"/>
      </w:divBdr>
    </w:div>
    <w:div w:id="1519660533">
      <w:bodyDiv w:val="1"/>
      <w:marLeft w:val="0"/>
      <w:marRight w:val="0"/>
      <w:marTop w:val="0"/>
      <w:marBottom w:val="0"/>
      <w:divBdr>
        <w:top w:val="none" w:sz="0" w:space="0" w:color="auto"/>
        <w:left w:val="none" w:sz="0" w:space="0" w:color="auto"/>
        <w:bottom w:val="none" w:sz="0" w:space="0" w:color="auto"/>
        <w:right w:val="none" w:sz="0" w:space="0" w:color="auto"/>
      </w:divBdr>
    </w:div>
    <w:div w:id="1617247657">
      <w:bodyDiv w:val="1"/>
      <w:marLeft w:val="0"/>
      <w:marRight w:val="0"/>
      <w:marTop w:val="0"/>
      <w:marBottom w:val="0"/>
      <w:divBdr>
        <w:top w:val="none" w:sz="0" w:space="0" w:color="auto"/>
        <w:left w:val="none" w:sz="0" w:space="0" w:color="auto"/>
        <w:bottom w:val="none" w:sz="0" w:space="0" w:color="auto"/>
        <w:right w:val="none" w:sz="0" w:space="0" w:color="auto"/>
      </w:divBdr>
    </w:div>
    <w:div w:id="1677725775">
      <w:bodyDiv w:val="1"/>
      <w:marLeft w:val="0"/>
      <w:marRight w:val="0"/>
      <w:marTop w:val="0"/>
      <w:marBottom w:val="0"/>
      <w:divBdr>
        <w:top w:val="none" w:sz="0" w:space="0" w:color="auto"/>
        <w:left w:val="none" w:sz="0" w:space="0" w:color="auto"/>
        <w:bottom w:val="none" w:sz="0" w:space="0" w:color="auto"/>
        <w:right w:val="none" w:sz="0" w:space="0" w:color="auto"/>
      </w:divBdr>
    </w:div>
    <w:div w:id="1755279966">
      <w:bodyDiv w:val="1"/>
      <w:marLeft w:val="0"/>
      <w:marRight w:val="0"/>
      <w:marTop w:val="0"/>
      <w:marBottom w:val="0"/>
      <w:divBdr>
        <w:top w:val="none" w:sz="0" w:space="0" w:color="auto"/>
        <w:left w:val="none" w:sz="0" w:space="0" w:color="auto"/>
        <w:bottom w:val="none" w:sz="0" w:space="0" w:color="auto"/>
        <w:right w:val="none" w:sz="0" w:space="0" w:color="auto"/>
      </w:divBdr>
    </w:div>
    <w:div w:id="203773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dmbengkulu.org/index.php/sinta" TargetMode="External"/><Relationship Id="rId13" Type="http://schemas.openxmlformats.org/officeDocument/2006/relationships/header" Target="header2.xml"/><Relationship Id="rId18" Type="http://schemas.openxmlformats.org/officeDocument/2006/relationships/hyperlink" Target="https://doi.org/13.11114/bima.1.x.x1-x2%20%20%20(CLIC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3.11114/bima.1.x.x1-x2%20%20%20(CLIC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journals.unihaz.ac.id/index.php/agroqua/article/view/77"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3.11114/bima.1.x.x1-x2%20%20%20(CLI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3.11114/bima.1.x.x1-x2%20%20%20(CLICK"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creativecommons.org/licenses/by-sa/4.0/" TargetMode="External"/><Relationship Id="rId10" Type="http://schemas.openxmlformats.org/officeDocument/2006/relationships/image" Target="media/image2.png"/><Relationship Id="rId19" Type="http://schemas.openxmlformats.org/officeDocument/2006/relationships/hyperlink" Target="https://doi.org/13.11114/bima.1.x.x1-x2%20%20%20(CLIC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3.11114/bima.1.x.x1-x2%20%20%20(CLI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6481</Words>
  <Characters>43168</Characters>
  <Application>Microsoft Office Word</Application>
  <DocSecurity>0</DocSecurity>
  <Lines>1079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ES</cp:lastModifiedBy>
  <cp:revision>2</cp:revision>
  <dcterms:created xsi:type="dcterms:W3CDTF">2023-01-28T18:22:00Z</dcterms:created>
  <dcterms:modified xsi:type="dcterms:W3CDTF">2023-01-28T18:22:00Z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ffaac7364c5923e37f0b06938320e0170072d9e80abab19a9d0f7b6be127ba6c</vt:lpwstr>
  </property>
</Properties>
</file>