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813" w:rsidRDefault="0064281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pPr>
      <w:bookmarkStart w:id="0" w:name="_GoBack"/>
      <w:bookmarkEnd w:id="0"/>
    </w:p>
    <w:p w:rsidR="00642813" w:rsidRDefault="0064281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pPr>
    </w:p>
    <w:p w:rsidR="00642813" w:rsidRDefault="00E53A7F">
      <w:pPr>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color w:val="000000"/>
          <w:sz w:val="18"/>
          <w:szCs w:val="18"/>
        </w:rPr>
      </w:pPr>
      <w:r>
        <w:rPr>
          <w:rFonts w:ascii="Open Sans" w:eastAsia="Open Sans" w:hAnsi="Open Sans" w:cs="Open Sans"/>
          <w:b/>
          <w:i/>
          <w:color w:val="000000"/>
          <w:sz w:val="24"/>
          <w:szCs w:val="24"/>
        </w:rPr>
        <w:t>Bima Journal – Bussiness Management and Accounting</w:t>
      </w:r>
      <w:r>
        <w:rPr>
          <w:noProof/>
          <w:lang w:val="id-ID"/>
        </w:rPr>
        <w:drawing>
          <wp:anchor distT="0" distB="0" distL="114300" distR="114300" simplePos="0" relativeHeight="251658240" behindDoc="0" locked="0" layoutInCell="1" hidden="0" allowOverlap="1">
            <wp:simplePos x="0" y="0"/>
            <wp:positionH relativeFrom="column">
              <wp:posOffset>-12063</wp:posOffset>
            </wp:positionH>
            <wp:positionV relativeFrom="paragraph">
              <wp:posOffset>30480</wp:posOffset>
            </wp:positionV>
            <wp:extent cx="509270" cy="5041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71632" t="33616" r="16325" b="45178"/>
                    <a:stretch>
                      <a:fillRect/>
                    </a:stretch>
                  </pic:blipFill>
                  <pic:spPr>
                    <a:xfrm>
                      <a:off x="0" y="0"/>
                      <a:ext cx="509270" cy="504190"/>
                    </a:xfrm>
                    <a:prstGeom prst="rect">
                      <a:avLst/>
                    </a:prstGeom>
                    <a:ln/>
                  </pic:spPr>
                </pic:pic>
              </a:graphicData>
            </a:graphic>
          </wp:anchor>
        </w:drawing>
      </w:r>
      <w:r>
        <w:rPr>
          <w:noProof/>
          <w:lang w:val="id-ID"/>
        </w:rPr>
        <w:drawing>
          <wp:anchor distT="0" distB="0" distL="114300" distR="114300" simplePos="0" relativeHeight="251659264" behindDoc="0" locked="0" layoutInCell="1" hidden="0" allowOverlap="1">
            <wp:simplePos x="0" y="0"/>
            <wp:positionH relativeFrom="column">
              <wp:posOffset>4465320</wp:posOffset>
            </wp:positionH>
            <wp:positionV relativeFrom="paragraph">
              <wp:posOffset>47625</wp:posOffset>
            </wp:positionV>
            <wp:extent cx="467360" cy="46799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67360" cy="467995"/>
                    </a:xfrm>
                    <a:prstGeom prst="rect">
                      <a:avLst/>
                    </a:prstGeom>
                    <a:ln/>
                  </pic:spPr>
                </pic:pic>
              </a:graphicData>
            </a:graphic>
          </wp:anchor>
        </w:drawing>
      </w:r>
    </w:p>
    <w:p w:rsidR="00642813" w:rsidRDefault="00E53A7F">
      <w:pPr>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i/>
          <w:color w:val="000000"/>
          <w:sz w:val="16"/>
          <w:szCs w:val="16"/>
        </w:rPr>
      </w:pPr>
      <w:r>
        <w:rPr>
          <w:rFonts w:ascii="Open Sans" w:eastAsia="Open Sans" w:hAnsi="Open Sans" w:cs="Open Sans"/>
          <w:i/>
          <w:color w:val="000000"/>
          <w:sz w:val="16"/>
          <w:szCs w:val="16"/>
        </w:rPr>
        <w:t xml:space="preserve">Available online at : </w:t>
      </w:r>
      <w:r>
        <w:rPr>
          <w:rFonts w:ascii="Open Sans" w:eastAsia="Open Sans" w:hAnsi="Open Sans" w:cs="Open Sans"/>
          <w:b/>
          <w:i/>
          <w:color w:val="000000"/>
          <w:sz w:val="16"/>
          <w:szCs w:val="16"/>
        </w:rPr>
        <w:t xml:space="preserve"> </w:t>
      </w:r>
      <w:hyperlink r:id="rId10">
        <w:r>
          <w:rPr>
            <w:rFonts w:ascii="Open Sans" w:eastAsia="Open Sans" w:hAnsi="Open Sans" w:cs="Open Sans"/>
            <w:i/>
            <w:color w:val="0000FF"/>
            <w:sz w:val="16"/>
            <w:szCs w:val="16"/>
            <w:u w:val="single"/>
          </w:rPr>
          <w:t>http://journal.pdmbengkulu.org/index.php/bima</w:t>
        </w:r>
      </w:hyperlink>
    </w:p>
    <w:p w:rsidR="00642813" w:rsidRDefault="00E53A7F">
      <w:pPr>
        <w:pBdr>
          <w:top w:val="none" w:sz="0" w:space="0" w:color="000000"/>
          <w:left w:val="none" w:sz="0" w:space="0" w:color="000000"/>
          <w:bottom w:val="single" w:sz="4" w:space="0" w:color="000000"/>
          <w:right w:val="none" w:sz="0" w:space="0" w:color="000000"/>
          <w:between w:val="none" w:sz="0" w:space="0" w:color="000000"/>
        </w:pBdr>
        <w:jc w:val="center"/>
        <w:rPr>
          <w:rFonts w:ascii="Open Sans" w:eastAsia="Open Sans" w:hAnsi="Open Sans" w:cs="Open Sans"/>
          <w:color w:val="000000"/>
          <w:sz w:val="16"/>
          <w:szCs w:val="16"/>
        </w:rPr>
      </w:pPr>
      <w:r>
        <w:rPr>
          <w:rFonts w:ascii="Open Sans" w:eastAsia="Open Sans" w:hAnsi="Open Sans" w:cs="Open Sans"/>
          <w:color w:val="000000"/>
          <w:sz w:val="16"/>
          <w:szCs w:val="16"/>
        </w:rPr>
        <w:t xml:space="preserve">DOI: </w:t>
      </w:r>
      <w:hyperlink r:id="rId11">
        <w:r>
          <w:rPr>
            <w:rFonts w:ascii="Open Sans" w:eastAsia="Open Sans" w:hAnsi="Open Sans" w:cs="Open Sans"/>
            <w:color w:val="0000FF"/>
            <w:sz w:val="16"/>
            <w:szCs w:val="16"/>
            <w:u w:val="single"/>
          </w:rPr>
          <w:t>https://doi.org/10.37638/bima.2.1.67-70</w:t>
        </w:r>
      </w:hyperlink>
    </w:p>
    <w:p w:rsidR="00642813" w:rsidRDefault="00642813">
      <w:pPr>
        <w:pBdr>
          <w:top w:val="none" w:sz="0" w:space="0" w:color="000000"/>
          <w:left w:val="none" w:sz="0" w:space="0" w:color="000000"/>
          <w:bottom w:val="single" w:sz="4" w:space="0" w:color="000000"/>
          <w:right w:val="none" w:sz="0" w:space="0" w:color="000000"/>
          <w:between w:val="none" w:sz="0" w:space="0" w:color="000000"/>
        </w:pBdr>
        <w:rPr>
          <w:rFonts w:ascii="Calibri" w:eastAsia="Calibri" w:hAnsi="Calibri" w:cs="Calibri"/>
          <w:i/>
          <w:color w:val="000000"/>
          <w:sz w:val="10"/>
          <w:szCs w:val="10"/>
        </w:rPr>
      </w:pPr>
    </w:p>
    <w:p w:rsidR="00642813" w:rsidRDefault="0064281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p w:rsidR="00642813" w:rsidRDefault="00E53A7F">
      <w:pPr>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rPr>
      </w:pPr>
      <w:r>
        <w:rPr>
          <w:rFonts w:ascii="Open Sans" w:eastAsia="Open Sans" w:hAnsi="Open Sans" w:cs="Open Sans"/>
          <w:b/>
        </w:rPr>
        <w:t>The Influence of Promotion and Service Quality on Tourists' Revisit Interest at Grand Elty Kalianda Beach, South Lampung</w:t>
      </w:r>
    </w:p>
    <w:p w:rsidR="00642813" w:rsidRDefault="00642813">
      <w:pPr>
        <w:pBdr>
          <w:top w:val="none" w:sz="0" w:space="0" w:color="000000"/>
          <w:left w:val="none" w:sz="0" w:space="0" w:color="000000"/>
          <w:bottom w:val="none" w:sz="0" w:space="0" w:color="000000"/>
          <w:right w:val="none" w:sz="0" w:space="0" w:color="000000"/>
          <w:between w:val="none" w:sz="0" w:space="0" w:color="000000"/>
        </w:pBdr>
        <w:jc w:val="center"/>
        <w:rPr>
          <w:rFonts w:ascii="Open Sans" w:eastAsia="Open Sans" w:hAnsi="Open Sans" w:cs="Open Sans"/>
          <w:b/>
          <w:color w:val="000000"/>
          <w:sz w:val="24"/>
          <w:szCs w:val="24"/>
        </w:rPr>
      </w:pPr>
    </w:p>
    <w:p w:rsidR="00642813" w:rsidRDefault="00E53A7F">
      <w:pPr>
        <w:pBdr>
          <w:top w:val="nil"/>
          <w:left w:val="nil"/>
          <w:bottom w:val="nil"/>
          <w:right w:val="nil"/>
          <w:between w:val="nil"/>
        </w:pBdr>
        <w:ind w:hanging="2"/>
        <w:jc w:val="center"/>
        <w:rPr>
          <w:rFonts w:ascii="Open Sans" w:eastAsia="Open Sans" w:hAnsi="Open Sans" w:cs="Open Sans"/>
          <w:b/>
          <w:color w:val="000000"/>
          <w:vertAlign w:val="superscript"/>
        </w:rPr>
      </w:pPr>
      <w:bookmarkStart w:id="1" w:name="_gjdgxs" w:colFirst="0" w:colLast="0"/>
      <w:bookmarkEnd w:id="1"/>
      <w:r>
        <w:rPr>
          <w:rFonts w:ascii="Open Sans" w:eastAsia="Open Sans" w:hAnsi="Open Sans" w:cs="Open Sans"/>
          <w:b/>
          <w:color w:val="000000"/>
        </w:rPr>
        <w:t xml:space="preserve"> FX Satrio Wicaksono</w:t>
      </w:r>
      <w:r>
        <w:rPr>
          <w:rFonts w:ascii="Open Sans" w:eastAsia="Open Sans" w:hAnsi="Open Sans" w:cs="Open Sans"/>
          <w:b/>
          <w:color w:val="000000"/>
          <w:vertAlign w:val="superscript"/>
        </w:rPr>
        <w:t>1</w:t>
      </w:r>
      <w:r>
        <w:rPr>
          <w:rFonts w:ascii="Open Sans" w:eastAsia="Open Sans" w:hAnsi="Open Sans" w:cs="Open Sans"/>
          <w:b/>
          <w:color w:val="000000"/>
        </w:rPr>
        <w:t>, Iskandar AA</w:t>
      </w:r>
      <w:r>
        <w:rPr>
          <w:rFonts w:ascii="Open Sans" w:eastAsia="Open Sans" w:hAnsi="Open Sans" w:cs="Open Sans"/>
          <w:b/>
          <w:color w:val="000000"/>
          <w:vertAlign w:val="superscript"/>
        </w:rPr>
        <w:t>2*</w:t>
      </w:r>
    </w:p>
    <w:p w:rsidR="00642813" w:rsidRDefault="00642813">
      <w:pPr>
        <w:pBdr>
          <w:top w:val="nil"/>
          <w:left w:val="nil"/>
          <w:bottom w:val="nil"/>
          <w:right w:val="nil"/>
          <w:between w:val="nil"/>
        </w:pBdr>
        <w:ind w:hanging="2"/>
        <w:jc w:val="center"/>
        <w:rPr>
          <w:rFonts w:ascii="Open Sans" w:eastAsia="Open Sans" w:hAnsi="Open Sans" w:cs="Open Sans"/>
          <w:b/>
          <w:color w:val="000000"/>
        </w:rPr>
      </w:pPr>
    </w:p>
    <w:p w:rsidR="00642813" w:rsidRDefault="00E53A7F">
      <w:pPr>
        <w:pBdr>
          <w:top w:val="nil"/>
          <w:left w:val="nil"/>
          <w:bottom w:val="nil"/>
          <w:right w:val="nil"/>
          <w:between w:val="nil"/>
        </w:pBdr>
        <w:spacing w:line="242" w:lineRule="auto"/>
        <w:ind w:hanging="2"/>
        <w:jc w:val="center"/>
        <w:rPr>
          <w:rFonts w:ascii="Open Sans" w:eastAsia="Open Sans" w:hAnsi="Open Sans" w:cs="Open Sans"/>
          <w:color w:val="000000"/>
          <w:vertAlign w:val="superscript"/>
        </w:rPr>
      </w:pPr>
      <w:r>
        <w:rPr>
          <w:rFonts w:ascii="Open Sans" w:eastAsia="Open Sans" w:hAnsi="Open Sans" w:cs="Open Sans"/>
          <w:color w:val="000000"/>
          <w:vertAlign w:val="superscript"/>
        </w:rPr>
        <w:t>1,2</w:t>
      </w:r>
      <w:r>
        <w:rPr>
          <w:rFonts w:ascii="Open Sans" w:eastAsia="Open Sans" w:hAnsi="Open Sans" w:cs="Open Sans"/>
          <w:color w:val="000000"/>
        </w:rPr>
        <w:t xml:space="preserve"> Faculty of Economics and Business, Bandar Lampung University</w:t>
      </w:r>
    </w:p>
    <w:p w:rsidR="00642813" w:rsidRDefault="00E53A7F">
      <w:pPr>
        <w:pBdr>
          <w:top w:val="nil"/>
          <w:left w:val="nil"/>
          <w:bottom w:val="nil"/>
          <w:right w:val="nil"/>
          <w:between w:val="nil"/>
        </w:pBdr>
        <w:spacing w:line="242" w:lineRule="auto"/>
        <w:ind w:hanging="2"/>
        <w:jc w:val="center"/>
        <w:rPr>
          <w:rFonts w:ascii="Open Sans" w:eastAsia="Open Sans" w:hAnsi="Open Sans" w:cs="Open Sans"/>
          <w:color w:val="000000"/>
        </w:rPr>
      </w:pPr>
      <w:r>
        <w:rPr>
          <w:rFonts w:ascii="Open Sans" w:eastAsia="Open Sans" w:hAnsi="Open Sans" w:cs="Open Sans"/>
          <w:color w:val="000000"/>
        </w:rPr>
        <w:t>Jl. Zainal Abidin Pagar Alam No.26, Labuhan Ratu, Kedaton, 35142, Bandar Lampung, Indonesia</w:t>
      </w:r>
    </w:p>
    <w:p w:rsidR="00642813" w:rsidRDefault="00642813">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p w:rsidR="00642813" w:rsidRDefault="00E53A7F">
      <w:pPr>
        <w:jc w:val="center"/>
        <w:rPr>
          <w:rFonts w:ascii="Open Sans" w:eastAsia="Open Sans" w:hAnsi="Open Sans" w:cs="Open Sans"/>
          <w:b/>
          <w:color w:val="000000"/>
          <w:sz w:val="18"/>
          <w:szCs w:val="18"/>
        </w:rPr>
      </w:pPr>
      <w:hyperlink r:id="rId12">
        <w:r>
          <w:rPr>
            <w:color w:val="0000FF"/>
            <w:u w:val="single"/>
            <w:vertAlign w:val="superscript"/>
          </w:rPr>
          <w:t>1</w:t>
        </w:r>
      </w:hyperlink>
      <w:hyperlink r:id="rId13">
        <w:r>
          <w:rPr>
            <w:color w:val="0000FF"/>
            <w:u w:val="single"/>
          </w:rPr>
          <w:t>Fx.satrio.17011069@student.ubl.ac.id</w:t>
        </w:r>
      </w:hyperlink>
      <w:r>
        <w:t xml:space="preserve">, </w:t>
      </w:r>
      <w:r>
        <w:rPr>
          <w:vertAlign w:val="superscript"/>
        </w:rPr>
        <w:t>2</w:t>
      </w:r>
      <w:hyperlink r:id="rId14">
        <w:r>
          <w:rPr>
            <w:color w:val="0000FF"/>
            <w:u w:val="single"/>
          </w:rPr>
          <w:t>iskandar@ubl.ac.id</w:t>
        </w:r>
      </w:hyperlink>
      <w:r>
        <w:t xml:space="preserve"> </w:t>
      </w:r>
      <w:r>
        <w:rPr>
          <w:rFonts w:ascii="Open Sans" w:eastAsia="Open Sans" w:hAnsi="Open Sans" w:cs="Open Sans"/>
          <w:b/>
          <w:i/>
          <w:color w:val="FF0000"/>
          <w:sz w:val="18"/>
          <w:szCs w:val="18"/>
        </w:rPr>
        <w:t xml:space="preserve"> </w:t>
      </w:r>
    </w:p>
    <w:p w:rsidR="00642813" w:rsidRDefault="00642813">
      <w:pPr>
        <w:pBdr>
          <w:top w:val="none" w:sz="0" w:space="0" w:color="000000"/>
          <w:left w:val="none" w:sz="0" w:space="0" w:color="000000"/>
          <w:bottom w:val="single" w:sz="4" w:space="1" w:color="000000"/>
          <w:right w:val="none" w:sz="0" w:space="0" w:color="000000"/>
          <w:between w:val="none" w:sz="0" w:space="0" w:color="000000"/>
        </w:pBdr>
        <w:rPr>
          <w:rFonts w:ascii="Open Sans" w:eastAsia="Open Sans" w:hAnsi="Open Sans" w:cs="Open Sans"/>
          <w:i/>
          <w:color w:val="000000"/>
          <w:sz w:val="18"/>
          <w:szCs w:val="18"/>
        </w:rPr>
      </w:pPr>
    </w:p>
    <w:p w:rsidR="00642813" w:rsidRDefault="00E53A7F">
      <w:pPr>
        <w:pBdr>
          <w:top w:val="none" w:sz="0" w:space="0" w:color="000000"/>
          <w:left w:val="none" w:sz="0" w:space="0" w:color="000000"/>
          <w:bottom w:val="none" w:sz="0" w:space="0" w:color="000000"/>
          <w:right w:val="none" w:sz="0" w:space="0" w:color="000000"/>
          <w:between w:val="none" w:sz="0" w:space="0" w:color="000000"/>
        </w:pBdr>
        <w:spacing w:before="40"/>
        <w:rPr>
          <w:rFonts w:ascii="Open Sans" w:eastAsia="Open Sans" w:hAnsi="Open Sans" w:cs="Open Sans"/>
          <w:i/>
          <w:color w:val="000000"/>
          <w:sz w:val="18"/>
          <w:szCs w:val="18"/>
        </w:rPr>
      </w:pPr>
      <w:bookmarkStart w:id="2" w:name="_30j0zll" w:colFirst="0" w:colLast="0"/>
      <w:bookmarkEnd w:id="2"/>
      <w:r>
        <w:rPr>
          <w:rFonts w:ascii="Open Sans" w:eastAsia="Open Sans" w:hAnsi="Open Sans" w:cs="Open Sans"/>
          <w:b/>
          <w:i/>
          <w:color w:val="000000"/>
          <w:sz w:val="18"/>
          <w:szCs w:val="18"/>
        </w:rPr>
        <w:t xml:space="preserve">How to Cite : </w:t>
      </w:r>
    </w:p>
    <w:p w:rsidR="00642813" w:rsidRDefault="00E53A7F">
      <w:pPr>
        <w:pBdr>
          <w:top w:val="none" w:sz="0" w:space="0" w:color="000000"/>
          <w:left w:val="none" w:sz="0" w:space="0" w:color="000000"/>
          <w:bottom w:val="none" w:sz="0" w:space="0" w:color="000000"/>
          <w:right w:val="none" w:sz="0" w:space="0" w:color="000000"/>
          <w:between w:val="none" w:sz="0" w:space="0" w:color="000000"/>
        </w:pBdr>
        <w:spacing w:after="120"/>
        <w:jc w:val="both"/>
        <w:rPr>
          <w:rFonts w:ascii="Open Sans" w:eastAsia="Open Sans" w:hAnsi="Open Sans" w:cs="Open Sans"/>
          <w:color w:val="000000"/>
        </w:rPr>
        <w:sectPr w:rsidR="00642813">
          <w:headerReference w:type="even" r:id="rId15"/>
          <w:headerReference w:type="default" r:id="rId16"/>
          <w:footerReference w:type="even" r:id="rId17"/>
          <w:footerReference w:type="default" r:id="rId18"/>
          <w:footerReference w:type="first" r:id="rId19"/>
          <w:pgSz w:w="10319" w:h="14571"/>
          <w:pgMar w:top="284" w:right="1134" w:bottom="1418" w:left="1418" w:header="936" w:footer="879" w:gutter="0"/>
          <w:pgNumType w:start="67"/>
          <w:cols w:space="720"/>
          <w:titlePg/>
        </w:sectPr>
      </w:pPr>
      <w:bookmarkStart w:id="3" w:name="_1fob9te" w:colFirst="0" w:colLast="0"/>
      <w:bookmarkEnd w:id="3"/>
      <w:r>
        <w:rPr>
          <w:rFonts w:ascii="Open Sans" w:eastAsia="Open Sans" w:hAnsi="Open Sans" w:cs="Open Sans"/>
          <w:color w:val="000000"/>
          <w:sz w:val="18"/>
          <w:szCs w:val="18"/>
          <w:highlight w:val="white"/>
        </w:rPr>
        <w:t>Bima, A., (2023).</w:t>
      </w:r>
      <w:r>
        <w:rPr>
          <w:rFonts w:ascii="Open Sans" w:eastAsia="Open Sans" w:hAnsi="Open Sans" w:cs="Open Sans"/>
          <w:i/>
          <w:color w:val="000000"/>
          <w:sz w:val="18"/>
          <w:szCs w:val="18"/>
        </w:rPr>
        <w:t>The Influence Of Innovation And Creativity Traders On Consumer's Repurchasing Interest In Merasi Stir-Fried Noodles Bengk</w:t>
      </w:r>
      <w:r>
        <w:rPr>
          <w:rFonts w:ascii="Open Sans" w:eastAsia="Open Sans" w:hAnsi="Open Sans" w:cs="Open Sans"/>
          <w:i/>
          <w:color w:val="000000"/>
          <w:sz w:val="18"/>
          <w:szCs w:val="18"/>
        </w:rPr>
        <w:t>ulu City</w:t>
      </w:r>
      <w:r>
        <w:rPr>
          <w:rFonts w:ascii="Open Sans" w:eastAsia="Open Sans" w:hAnsi="Open Sans" w:cs="Open Sans"/>
          <w:color w:val="000000"/>
          <w:sz w:val="18"/>
          <w:szCs w:val="18"/>
          <w:highlight w:val="white"/>
        </w:rPr>
        <w:t xml:space="preserve">. </w:t>
      </w:r>
      <w:r>
        <w:rPr>
          <w:rFonts w:ascii="Open Sans" w:eastAsia="Open Sans" w:hAnsi="Open Sans" w:cs="Open Sans"/>
          <w:i/>
          <w:color w:val="000000"/>
          <w:sz w:val="18"/>
          <w:szCs w:val="18"/>
        </w:rPr>
        <w:t>Bima Journal : Business, Management and Accounting Journal</w:t>
      </w:r>
      <w:r>
        <w:rPr>
          <w:rFonts w:ascii="Open Sans" w:eastAsia="Open Sans" w:hAnsi="Open Sans" w:cs="Open Sans"/>
          <w:i/>
          <w:color w:val="000000"/>
          <w:sz w:val="18"/>
          <w:szCs w:val="18"/>
          <w:highlight w:val="white"/>
        </w:rPr>
        <w:t xml:space="preserve">, 2 </w:t>
      </w:r>
      <w:r>
        <w:rPr>
          <w:rFonts w:ascii="Open Sans" w:eastAsia="Open Sans" w:hAnsi="Open Sans" w:cs="Open Sans"/>
          <w:color w:val="000000"/>
          <w:sz w:val="18"/>
          <w:szCs w:val="18"/>
          <w:highlight w:val="white"/>
        </w:rPr>
        <w:t>(1).</w:t>
      </w:r>
      <w:r>
        <w:rPr>
          <w:rFonts w:ascii="Open Sans" w:eastAsia="Open Sans" w:hAnsi="Open Sans" w:cs="Open Sans"/>
          <w:color w:val="000000"/>
        </w:rPr>
        <w:t xml:space="preserve"> </w:t>
      </w:r>
      <w:r>
        <w:rPr>
          <w:rFonts w:ascii="Open Sans" w:eastAsia="Open Sans" w:hAnsi="Open Sans" w:cs="Open Sans"/>
          <w:color w:val="000000"/>
          <w:sz w:val="18"/>
          <w:szCs w:val="18"/>
        </w:rPr>
        <w:t xml:space="preserve">DOI: </w:t>
      </w:r>
      <w:hyperlink r:id="rId20">
        <w:r>
          <w:rPr>
            <w:rFonts w:ascii="Open Sans" w:eastAsia="Open Sans" w:hAnsi="Open Sans" w:cs="Open Sans"/>
            <w:color w:val="0000FF"/>
            <w:sz w:val="18"/>
            <w:szCs w:val="18"/>
            <w:u w:val="single"/>
          </w:rPr>
          <w:t>https://doi.org/10.37638/bima.2.1.67-7</w:t>
        </w:r>
      </w:hyperlink>
    </w:p>
    <w:p w:rsidR="00642813" w:rsidRDefault="00642813">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rPr>
          <w:rFonts w:ascii="Open Sans" w:eastAsia="Open Sans" w:hAnsi="Open Sans" w:cs="Open Sans"/>
          <w:color w:val="000000"/>
        </w:rPr>
      </w:pPr>
    </w:p>
    <w:tbl>
      <w:tblPr>
        <w:tblStyle w:val="a"/>
        <w:tblW w:w="7766"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489"/>
        <w:gridCol w:w="5277"/>
      </w:tblGrid>
      <w:tr w:rsidR="00642813">
        <w:trPr>
          <w:trHeight w:val="1577"/>
        </w:trPr>
        <w:tc>
          <w:tcPr>
            <w:tcW w:w="2489" w:type="dxa"/>
            <w:tcBorders>
              <w:top w:val="single" w:sz="4" w:space="0" w:color="000000"/>
              <w:left w:val="nil"/>
              <w:bottom w:val="nil"/>
              <w:right w:val="nil"/>
            </w:tcBorders>
            <w:tcMar>
              <w:top w:w="0" w:type="dxa"/>
              <w:left w:w="108" w:type="dxa"/>
              <w:bottom w:w="0" w:type="dxa"/>
              <w:right w:w="108" w:type="dxa"/>
            </w:tcMar>
            <w:vAlign w:val="center"/>
          </w:tcPr>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sz w:val="16"/>
                <w:szCs w:val="16"/>
              </w:rPr>
            </w:pPr>
            <w:r>
              <w:rPr>
                <w:rFonts w:ascii="Open Sans" w:eastAsia="Open Sans" w:hAnsi="Open Sans" w:cs="Open Sans"/>
                <w:b/>
                <w:sz w:val="16"/>
                <w:szCs w:val="16"/>
              </w:rPr>
              <w:t>ARTICLE HISTORY</w:t>
            </w:r>
          </w:p>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r>
              <w:rPr>
                <w:rFonts w:ascii="Open Sans" w:eastAsia="Open Sans" w:hAnsi="Open Sans" w:cs="Open Sans"/>
                <w:i/>
                <w:sz w:val="16"/>
                <w:szCs w:val="16"/>
              </w:rPr>
              <w:t xml:space="preserve">Received [xx Month xxxx] </w:t>
            </w:r>
          </w:p>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r>
              <w:rPr>
                <w:rFonts w:ascii="Open Sans" w:eastAsia="Open Sans" w:hAnsi="Open Sans" w:cs="Open Sans"/>
                <w:i/>
                <w:sz w:val="16"/>
                <w:szCs w:val="16"/>
              </w:rPr>
              <w:t xml:space="preserve">Revised [xx Month xxxx] </w:t>
            </w:r>
          </w:p>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r>
              <w:rPr>
                <w:rFonts w:ascii="Open Sans" w:eastAsia="Open Sans" w:hAnsi="Open Sans" w:cs="Open Sans"/>
                <w:i/>
                <w:sz w:val="16"/>
                <w:szCs w:val="16"/>
              </w:rPr>
              <w:t>Accepted [xx Month xxxx]</w:t>
            </w:r>
          </w:p>
        </w:tc>
        <w:tc>
          <w:tcPr>
            <w:tcW w:w="5277" w:type="dxa"/>
            <w:vMerge w:val="restart"/>
            <w:tcBorders>
              <w:top w:val="single" w:sz="4" w:space="0" w:color="000000"/>
              <w:left w:val="nil"/>
              <w:bottom w:val="single" w:sz="4" w:space="0" w:color="000000"/>
              <w:right w:val="nil"/>
            </w:tcBorders>
            <w:tcMar>
              <w:top w:w="0" w:type="dxa"/>
              <w:left w:w="108" w:type="dxa"/>
              <w:bottom w:w="0" w:type="dxa"/>
              <w:right w:w="108" w:type="dxa"/>
            </w:tcMar>
          </w:tcPr>
          <w:p w:rsidR="00642813" w:rsidRDefault="00E53A7F">
            <w:pPr>
              <w:keepNext/>
              <w:pBdr>
                <w:top w:val="none" w:sz="0" w:space="0" w:color="000000"/>
                <w:left w:val="none" w:sz="0" w:space="0" w:color="000000"/>
                <w:bottom w:val="none" w:sz="0" w:space="0" w:color="000000"/>
                <w:right w:val="none" w:sz="0" w:space="0" w:color="000000"/>
                <w:between w:val="none" w:sz="0" w:space="0" w:color="000000"/>
              </w:pBdr>
              <w:spacing w:before="120"/>
              <w:ind w:firstLine="0"/>
              <w:rPr>
                <w:rFonts w:ascii="Open Sans" w:eastAsia="Open Sans" w:hAnsi="Open Sans" w:cs="Open Sans"/>
                <w:b/>
                <w:i/>
              </w:rPr>
            </w:pPr>
            <w:r>
              <w:rPr>
                <w:rFonts w:ascii="Open Sans" w:eastAsia="Open Sans" w:hAnsi="Open Sans" w:cs="Open Sans"/>
                <w:b/>
                <w:i/>
              </w:rPr>
              <w:t>ABSTRACT</w:t>
            </w:r>
          </w:p>
          <w:p w:rsidR="00642813" w:rsidRDefault="00E53A7F">
            <w:pPr>
              <w:ind w:firstLine="0"/>
              <w:jc w:val="both"/>
              <w:rPr>
                <w:rFonts w:ascii="Open Sans" w:eastAsia="Open Sans" w:hAnsi="Open Sans" w:cs="Open Sans"/>
                <w:i/>
                <w:sz w:val="18"/>
                <w:szCs w:val="18"/>
              </w:rPr>
            </w:pPr>
            <w:r>
              <w:rPr>
                <w:rFonts w:ascii="Open Sans" w:eastAsia="Open Sans" w:hAnsi="Open Sans" w:cs="Open Sans"/>
                <w:i/>
                <w:sz w:val="18"/>
                <w:szCs w:val="18"/>
              </w:rPr>
              <w:t>Grand Elty Kalianda Beach is a beach tourism object that is very famous for its beautiful white sand and very clear sea water and coral reefs. The purpose of this study was to analyze the effect of promotion and service qu</w:t>
            </w:r>
            <w:r>
              <w:rPr>
                <w:rFonts w:ascii="Open Sans" w:eastAsia="Open Sans" w:hAnsi="Open Sans" w:cs="Open Sans"/>
                <w:i/>
                <w:sz w:val="18"/>
                <w:szCs w:val="18"/>
              </w:rPr>
              <w:t>ality on the interest of returning tourists to Grand Elty Kalianda Beach, Lampung. This study uses quantitative research methods. The population in this study were tourists to Grand Elty Kalianda Beach based on 2018 data, which were 17,183 people and the s</w:t>
            </w:r>
            <w:r>
              <w:rPr>
                <w:rFonts w:ascii="Open Sans" w:eastAsia="Open Sans" w:hAnsi="Open Sans" w:cs="Open Sans"/>
                <w:i/>
                <w:sz w:val="18"/>
                <w:szCs w:val="18"/>
              </w:rPr>
              <w:t>ample was taken as many as 100 people. Data analysis using Multiple Linear Regression analysis. Based on the results of research and discussion, it can be concluded that there is an influence of promotion and service quality on the interest of returning to</w:t>
            </w:r>
            <w:r>
              <w:rPr>
                <w:rFonts w:ascii="Open Sans" w:eastAsia="Open Sans" w:hAnsi="Open Sans" w:cs="Open Sans"/>
                <w:i/>
                <w:sz w:val="18"/>
                <w:szCs w:val="18"/>
              </w:rPr>
              <w:t>urists to Grand Elty Kalianda Beach, Lampung.</w:t>
            </w:r>
          </w:p>
          <w:p w:rsidR="00642813" w:rsidRDefault="00642813">
            <w:pPr>
              <w:pBdr>
                <w:top w:val="none" w:sz="0" w:space="0" w:color="000000"/>
                <w:left w:val="none" w:sz="0" w:space="0" w:color="000000"/>
                <w:bottom w:val="none" w:sz="0" w:space="0" w:color="000000"/>
                <w:right w:val="none" w:sz="0" w:space="0" w:color="000000"/>
                <w:between w:val="none" w:sz="0" w:space="0" w:color="000000"/>
              </w:pBdr>
              <w:ind w:firstLine="0"/>
              <w:jc w:val="right"/>
              <w:rPr>
                <w:i/>
                <w:sz w:val="16"/>
                <w:szCs w:val="16"/>
              </w:rPr>
            </w:pPr>
          </w:p>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jc w:val="right"/>
              <w:rPr>
                <w:rFonts w:ascii="Open Sans" w:eastAsia="Open Sans" w:hAnsi="Open Sans" w:cs="Open Sans"/>
                <w:i/>
                <w:sz w:val="18"/>
                <w:szCs w:val="18"/>
              </w:rPr>
            </w:pPr>
            <w:r>
              <w:rPr>
                <w:b/>
                <w:i/>
                <w:sz w:val="16"/>
                <w:szCs w:val="16"/>
              </w:rPr>
              <w:t>.</w:t>
            </w:r>
          </w:p>
        </w:tc>
      </w:tr>
      <w:tr w:rsidR="00642813">
        <w:trPr>
          <w:trHeight w:val="1996"/>
        </w:trPr>
        <w:tc>
          <w:tcPr>
            <w:tcW w:w="2489" w:type="dxa"/>
            <w:tcBorders>
              <w:top w:val="nil"/>
              <w:left w:val="nil"/>
              <w:bottom w:val="single" w:sz="4" w:space="0" w:color="000000"/>
              <w:right w:val="nil"/>
            </w:tcBorders>
            <w:tcMar>
              <w:top w:w="0" w:type="dxa"/>
              <w:left w:w="108" w:type="dxa"/>
              <w:bottom w:w="0" w:type="dxa"/>
              <w:right w:w="108" w:type="dxa"/>
            </w:tcMar>
            <w:vAlign w:val="center"/>
          </w:tcPr>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r>
              <w:rPr>
                <w:rFonts w:ascii="Open Sans" w:eastAsia="Open Sans" w:hAnsi="Open Sans" w:cs="Open Sans"/>
                <w:b/>
                <w:i/>
                <w:sz w:val="16"/>
                <w:szCs w:val="16"/>
              </w:rPr>
              <w:t>KEYWORDS</w:t>
            </w:r>
          </w:p>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jc w:val="both"/>
              <w:rPr>
                <w:rFonts w:ascii="Open Sans" w:eastAsia="Open Sans" w:hAnsi="Open Sans" w:cs="Open Sans"/>
                <w:i/>
                <w:sz w:val="16"/>
                <w:szCs w:val="16"/>
              </w:rPr>
            </w:pPr>
            <w:r>
              <w:rPr>
                <w:rFonts w:ascii="Open Sans" w:eastAsia="Open Sans" w:hAnsi="Open Sans" w:cs="Open Sans"/>
                <w:b/>
                <w:i/>
                <w:sz w:val="18"/>
                <w:szCs w:val="18"/>
              </w:rPr>
              <w:t>Promotion, Quality of Service, Interest in Returning, Tourists.</w:t>
            </w:r>
          </w:p>
        </w:tc>
        <w:tc>
          <w:tcPr>
            <w:tcW w:w="5277" w:type="dxa"/>
            <w:vMerge/>
            <w:tcBorders>
              <w:top w:val="single" w:sz="4" w:space="0" w:color="000000"/>
              <w:left w:val="nil"/>
              <w:bottom w:val="single" w:sz="4" w:space="0" w:color="000000"/>
              <w:right w:val="nil"/>
            </w:tcBorders>
            <w:tcMar>
              <w:top w:w="0" w:type="dxa"/>
              <w:left w:w="108" w:type="dxa"/>
              <w:bottom w:w="0" w:type="dxa"/>
              <w:right w:w="108" w:type="dxa"/>
            </w:tcMar>
          </w:tcPr>
          <w:p w:rsidR="00642813" w:rsidRDefault="00642813">
            <w:pPr>
              <w:widowControl w:val="0"/>
              <w:pBdr>
                <w:top w:val="nil"/>
                <w:left w:val="nil"/>
                <w:bottom w:val="nil"/>
                <w:right w:val="nil"/>
                <w:between w:val="nil"/>
              </w:pBdr>
              <w:spacing w:line="276" w:lineRule="auto"/>
              <w:ind w:firstLine="0"/>
              <w:rPr>
                <w:rFonts w:ascii="Open Sans" w:eastAsia="Open Sans" w:hAnsi="Open Sans" w:cs="Open Sans"/>
                <w:i/>
                <w:sz w:val="16"/>
                <w:szCs w:val="16"/>
              </w:rPr>
            </w:pPr>
          </w:p>
        </w:tc>
      </w:tr>
      <w:tr w:rsidR="00642813">
        <w:tc>
          <w:tcPr>
            <w:tcW w:w="2489" w:type="dxa"/>
            <w:tcBorders>
              <w:top w:val="nil"/>
              <w:left w:val="nil"/>
              <w:bottom w:val="single" w:sz="4" w:space="0" w:color="000000"/>
              <w:right w:val="nil"/>
            </w:tcBorders>
            <w:tcMar>
              <w:top w:w="0" w:type="dxa"/>
              <w:left w:w="108" w:type="dxa"/>
              <w:bottom w:w="0" w:type="dxa"/>
              <w:right w:w="108" w:type="dxa"/>
            </w:tcMar>
            <w:vAlign w:val="center"/>
          </w:tcPr>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r>
              <w:rPr>
                <w:rFonts w:ascii="Open Sans" w:eastAsia="Open Sans" w:hAnsi="Open Sans" w:cs="Open Sans"/>
                <w:b/>
                <w:i/>
                <w:sz w:val="16"/>
                <w:szCs w:val="16"/>
              </w:rPr>
              <w:t xml:space="preserve">This is an open access article under the </w:t>
            </w:r>
            <w:hyperlink r:id="rId21">
              <w:r>
                <w:rPr>
                  <w:rFonts w:ascii="Open Sans" w:eastAsia="Open Sans" w:hAnsi="Open Sans" w:cs="Open Sans"/>
                  <w:i/>
                  <w:color w:val="0000FF"/>
                  <w:sz w:val="16"/>
                  <w:szCs w:val="16"/>
                  <w:u w:val="single"/>
                </w:rPr>
                <w:t>CC–BY–SA</w:t>
              </w:r>
            </w:hyperlink>
            <w:r>
              <w:rPr>
                <w:rFonts w:ascii="Open Sans" w:eastAsia="Open Sans" w:hAnsi="Open Sans" w:cs="Open Sans"/>
                <w:b/>
                <w:i/>
                <w:sz w:val="16"/>
                <w:szCs w:val="16"/>
              </w:rPr>
              <w:t xml:space="preserve"> license</w:t>
            </w:r>
          </w:p>
          <w:p w:rsidR="00642813" w:rsidRDefault="00E53A7F">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r>
              <w:rPr>
                <w:noProof/>
                <w:lang w:val="id-ID"/>
              </w:rPr>
              <w:drawing>
                <wp:anchor distT="0" distB="0" distL="114300" distR="114300" simplePos="0" relativeHeight="251660288" behindDoc="0" locked="0" layoutInCell="1" hidden="0" allowOverlap="1">
                  <wp:simplePos x="0" y="0"/>
                  <wp:positionH relativeFrom="column">
                    <wp:posOffset>354330</wp:posOffset>
                  </wp:positionH>
                  <wp:positionV relativeFrom="paragraph">
                    <wp:posOffset>97790</wp:posOffset>
                  </wp:positionV>
                  <wp:extent cx="724535" cy="25908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724535" cy="259080"/>
                          </a:xfrm>
                          <a:prstGeom prst="rect">
                            <a:avLst/>
                          </a:prstGeom>
                          <a:ln/>
                        </pic:spPr>
                      </pic:pic>
                    </a:graphicData>
                  </a:graphic>
                </wp:anchor>
              </w:drawing>
            </w:r>
          </w:p>
          <w:p w:rsidR="00642813" w:rsidRDefault="00642813">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p>
          <w:p w:rsidR="00642813" w:rsidRDefault="00642813">
            <w:pPr>
              <w:pBdr>
                <w:top w:val="none" w:sz="0" w:space="0" w:color="000000"/>
                <w:left w:val="none" w:sz="0" w:space="0" w:color="000000"/>
                <w:bottom w:val="none" w:sz="0" w:space="0" w:color="000000"/>
                <w:right w:val="none" w:sz="0" w:space="0" w:color="000000"/>
                <w:between w:val="none" w:sz="0" w:space="0" w:color="000000"/>
              </w:pBdr>
              <w:ind w:firstLine="0"/>
              <w:rPr>
                <w:rFonts w:ascii="Open Sans" w:eastAsia="Open Sans" w:hAnsi="Open Sans" w:cs="Open Sans"/>
                <w:i/>
                <w:sz w:val="16"/>
                <w:szCs w:val="16"/>
              </w:rPr>
            </w:pPr>
          </w:p>
        </w:tc>
        <w:tc>
          <w:tcPr>
            <w:tcW w:w="5277" w:type="dxa"/>
            <w:vMerge/>
            <w:tcBorders>
              <w:top w:val="single" w:sz="4" w:space="0" w:color="000000"/>
              <w:left w:val="nil"/>
              <w:bottom w:val="single" w:sz="4" w:space="0" w:color="000000"/>
              <w:right w:val="nil"/>
            </w:tcBorders>
            <w:tcMar>
              <w:top w:w="0" w:type="dxa"/>
              <w:left w:w="108" w:type="dxa"/>
              <w:bottom w:w="0" w:type="dxa"/>
              <w:right w:w="108" w:type="dxa"/>
            </w:tcMar>
          </w:tcPr>
          <w:p w:rsidR="00642813" w:rsidRDefault="00642813">
            <w:pPr>
              <w:widowControl w:val="0"/>
              <w:pBdr>
                <w:top w:val="nil"/>
                <w:left w:val="nil"/>
                <w:bottom w:val="nil"/>
                <w:right w:val="nil"/>
                <w:between w:val="nil"/>
              </w:pBdr>
              <w:spacing w:line="276" w:lineRule="auto"/>
              <w:ind w:firstLine="0"/>
              <w:rPr>
                <w:rFonts w:ascii="Open Sans" w:eastAsia="Open Sans" w:hAnsi="Open Sans" w:cs="Open Sans"/>
                <w:i/>
                <w:sz w:val="16"/>
                <w:szCs w:val="16"/>
              </w:rPr>
            </w:pPr>
          </w:p>
        </w:tc>
      </w:tr>
    </w:tbl>
    <w:p w:rsidR="00642813" w:rsidRDefault="00642813">
      <w:pPr>
        <w:pStyle w:val="Heading1"/>
        <w:rPr>
          <w:rFonts w:ascii="Open Sans" w:eastAsia="Open Sans" w:hAnsi="Open Sans" w:cs="Open Sans"/>
        </w:rPr>
      </w:pPr>
    </w:p>
    <w:p w:rsidR="00642813" w:rsidRDefault="00E53A7F">
      <w:pPr>
        <w:pStyle w:val="Heading1"/>
        <w:rPr>
          <w:rFonts w:ascii="Open Sans" w:eastAsia="Open Sans" w:hAnsi="Open Sans" w:cs="Open Sans"/>
        </w:rPr>
      </w:pPr>
      <w:r>
        <w:rPr>
          <w:rFonts w:ascii="Open Sans" w:eastAsia="Open Sans" w:hAnsi="Open Sans" w:cs="Open Sans"/>
        </w:rPr>
        <w:t xml:space="preserve">INTRODUCTION </w:t>
      </w:r>
      <w:r>
        <w:rPr>
          <w:rFonts w:ascii="Open Sans" w:eastAsia="Open Sans" w:hAnsi="Open Sans" w:cs="Open Sans"/>
          <w:i/>
          <w:color w:val="FF0000"/>
          <w:sz w:val="18"/>
          <w:szCs w:val="18"/>
        </w:rPr>
        <w:t xml:space="preserve"> </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 xml:space="preserve">Indonesia is the largest archipelagic country in the world stretching along the Equator. Because of these features, the Indonesian nation has great potential in its natural wealth, both from the earth and from the sea. Such marine products </w:t>
      </w:r>
      <w:r>
        <w:rPr>
          <w:rFonts w:ascii="Open Sans" w:eastAsia="Open Sans" w:hAnsi="Open Sans" w:cs="Open Sans"/>
          <w:color w:val="000000"/>
        </w:rPr>
        <w:lastRenderedPageBreak/>
        <w:t>include fishing,</w:t>
      </w:r>
      <w:r>
        <w:rPr>
          <w:rFonts w:ascii="Open Sans" w:eastAsia="Open Sans" w:hAnsi="Open Sans" w:cs="Open Sans"/>
          <w:color w:val="000000"/>
        </w:rPr>
        <w:t xml:space="preserve"> pearls and other marine products (Indonesia Strand of Manikam on the Equator, 2015).</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The abundance of tourism resources in Indonesia is spread throughout the archipelago, including in the Lampung Province area. Bandar Lampung is a strategic city for visit</w:t>
      </w:r>
      <w:r>
        <w:rPr>
          <w:rFonts w:ascii="Open Sans" w:eastAsia="Open Sans" w:hAnsi="Open Sans" w:cs="Open Sans"/>
          <w:color w:val="000000"/>
        </w:rPr>
        <w:t>ing tourists. This city can be reached in 1.5 hours from Bakauheni and 30 minutes from Radin Inten Airport. Various kinds of tourist objects that can be found in Bandar Lampung, such as beach, cultural, mountain nature or adventure tourism in forests and r</w:t>
      </w:r>
      <w:r>
        <w:rPr>
          <w:rFonts w:ascii="Open Sans" w:eastAsia="Open Sans" w:hAnsi="Open Sans" w:cs="Open Sans"/>
          <w:color w:val="000000"/>
        </w:rPr>
        <w:t>ivers, diving and fishing, are very easy to reach from this city. Lampung Province itself consists of 12 districts and 2 cities which have a variety of tourism resources and potential, each of which has its own advantages, uniqueness and characteristics.</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A</w:t>
      </w:r>
      <w:r>
        <w:rPr>
          <w:rFonts w:ascii="Open Sans" w:eastAsia="Open Sans" w:hAnsi="Open Sans" w:cs="Open Sans"/>
          <w:color w:val="000000"/>
        </w:rPr>
        <w:t>t first, tourists only knew about Way Kambas National Park and Bukit Barisan Selatan National Park, where this place was famous as a training place for elephants who were ambassadors for the city of Bandar Lampung itself, but each tourist spot in Lampung h</w:t>
      </w:r>
      <w:r>
        <w:rPr>
          <w:rFonts w:ascii="Open Sans" w:eastAsia="Open Sans" w:hAnsi="Open Sans" w:cs="Open Sans"/>
          <w:color w:val="000000"/>
        </w:rPr>
        <w:t>ad its own uniqueness. As in West Lampung, it offers cooler weather and air surrounded by the South Bukit Barisan mountains. West Lampung gives visitors many choices to enjoy their trip. One of the famous objects in West Lampung is Grand Elty Kalianda Beac</w:t>
      </w:r>
      <w:r>
        <w:rPr>
          <w:rFonts w:ascii="Open Sans" w:eastAsia="Open Sans" w:hAnsi="Open Sans" w:cs="Open Sans"/>
          <w:color w:val="000000"/>
        </w:rPr>
        <w:t>h. In contrast to West Lampung, the tourist attraction that has now become a tourist spot in South Lampung is Kiluan Bay, where this place is famous for its dolphins.</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Lampung Province has a coastline of no less than 1,100 km with amazing marine tourism att</w:t>
      </w:r>
      <w:r>
        <w:rPr>
          <w:rFonts w:ascii="Open Sans" w:eastAsia="Open Sans" w:hAnsi="Open Sans" w:cs="Open Sans"/>
          <w:color w:val="000000"/>
        </w:rPr>
        <w:t>ractions, because geographically Lampung is located between 3.45' to 6.45' south latitude and 103.40' to 105.40' east longitude. So Bandar Lampung has very varied natural resources such as beaches with islands, forests which have a variety of flora and fau</w:t>
      </w:r>
      <w:r>
        <w:rPr>
          <w:rFonts w:ascii="Open Sans" w:eastAsia="Open Sans" w:hAnsi="Open Sans" w:cs="Open Sans"/>
          <w:color w:val="000000"/>
        </w:rPr>
        <w:t>na, mountains, lakes and rivers whose naturalness is still maintained. Lampung Province is also a gathering place for cultures, each of which is maintained and develops, strengthening each other, thus forming a unique Lampung culture, which makes it a uniq</w:t>
      </w:r>
      <w:r>
        <w:rPr>
          <w:rFonts w:ascii="Open Sans" w:eastAsia="Open Sans" w:hAnsi="Open Sans" w:cs="Open Sans"/>
          <w:color w:val="000000"/>
        </w:rPr>
        <w:t>ue attraction for tourists visiting Lampung (Lampung Province Culture and Tourism Office, 2018)</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Lampung Province in general is a flat area with high mountains such as Mount Pesagi, Tanggamus, Seminiung, Sekincau and Raya which are inactive volcanoes. Banda</w:t>
      </w:r>
      <w:r>
        <w:rPr>
          <w:rFonts w:ascii="Open Sans" w:eastAsia="Open Sans" w:hAnsi="Open Sans" w:cs="Open Sans"/>
          <w:color w:val="000000"/>
        </w:rPr>
        <w:t>r Lampung is the capital of Lampung, which used to be two separate cities, namely Tanjungkarang and Teluk Betung Harbor which were covered by volcanic ash after Mount Krakatoa erupted. In subsequent developments, this city has become one city. There are ma</w:t>
      </w:r>
      <w:r>
        <w:rPr>
          <w:rFonts w:ascii="Open Sans" w:eastAsia="Open Sans" w:hAnsi="Open Sans" w:cs="Open Sans"/>
          <w:color w:val="000000"/>
        </w:rPr>
        <w:t>ny types of tourism that can be visited in Lampung, including several old villages such as Sukau, Liwa, Kembahang, Batu Brak, Kenali, Ranau, and Krui West Lampung (</w:t>
      </w:r>
      <w:hyperlink r:id="rId23">
        <w:r>
          <w:rPr>
            <w:rFonts w:ascii="Open Sans" w:eastAsia="Open Sans" w:hAnsi="Open Sans" w:cs="Open Sans"/>
            <w:color w:val="000000"/>
          </w:rPr>
          <w:t xml:space="preserve">www.indonesia.travel, </w:t>
        </w:r>
      </w:hyperlink>
      <w:r>
        <w:rPr>
          <w:rFonts w:ascii="Open Sans" w:eastAsia="Open Sans" w:hAnsi="Open Sans" w:cs="Open Sans"/>
          <w:color w:val="000000"/>
        </w:rPr>
        <w:t>2018)</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Regarding touris</w:t>
      </w:r>
      <w:r>
        <w:rPr>
          <w:rFonts w:ascii="Open Sans" w:eastAsia="Open Sans" w:hAnsi="Open Sans" w:cs="Open Sans"/>
          <w:color w:val="000000"/>
        </w:rPr>
        <w:t xml:space="preserve">m potential in Lampung, there are many tourist attractions that can still grow and develop naturally in Lampung, but because there is still little information about these tourist attractions, these marine tourism objects are rarely visited by tourists. In </w:t>
      </w:r>
      <w:r>
        <w:rPr>
          <w:rFonts w:ascii="Open Sans" w:eastAsia="Open Sans" w:hAnsi="Open Sans" w:cs="Open Sans"/>
          <w:color w:val="000000"/>
        </w:rPr>
        <w:t>fact, these places have natural beauty that is actually no less good than previously known tourist attractions. (</w:t>
      </w:r>
      <w:hyperlink r:id="rId24">
        <w:r>
          <w:rPr>
            <w:rFonts w:ascii="Open Sans" w:eastAsia="Open Sans" w:hAnsi="Open Sans" w:cs="Open Sans"/>
            <w:color w:val="000000"/>
          </w:rPr>
          <w:t xml:space="preserve">www.pesonalampung.com, </w:t>
        </w:r>
      </w:hyperlink>
      <w:r>
        <w:rPr>
          <w:rFonts w:ascii="Open Sans" w:eastAsia="Open Sans" w:hAnsi="Open Sans" w:cs="Open Sans"/>
          <w:color w:val="000000"/>
        </w:rPr>
        <w:t>2018).</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lastRenderedPageBreak/>
        <w:t>As the tourism industry in Indonesia develops, many mass media h</w:t>
      </w:r>
      <w:r>
        <w:rPr>
          <w:rFonts w:ascii="Open Sans" w:eastAsia="Open Sans" w:hAnsi="Open Sans" w:cs="Open Sans"/>
          <w:color w:val="000000"/>
        </w:rPr>
        <w:t>ave emerged and focus on providing information about destinations, as well as practical tips for traveling. Before traveling to a tourist attraction, we are expected to make several preparations, by understanding and knowing several things about the touris</w:t>
      </w:r>
      <w:r>
        <w:rPr>
          <w:rFonts w:ascii="Open Sans" w:eastAsia="Open Sans" w:hAnsi="Open Sans" w:cs="Open Sans"/>
          <w:color w:val="000000"/>
        </w:rPr>
        <w:t>t attraction we want to visit, such as transportation, accommodation and other important information.</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Lampung is the southernmost province of Sumatra Island in the north, bordering Bengkulu and South Sumatra. Lampung Province with the capital Bandar Lampung, the main airport is Raden Inten II Airport. Starting in 2009, the Lampung Provincial Government lau</w:t>
      </w:r>
      <w:r>
        <w:rPr>
          <w:rFonts w:ascii="Open Sans" w:eastAsia="Open Sans" w:hAnsi="Open Sans" w:cs="Open Sans"/>
          <w:color w:val="000000"/>
        </w:rPr>
        <w:t>nched a year of tourist visits. Types of tourism that can be visited in Lampung can be seen in Table 1.1.</w:t>
      </w:r>
    </w:p>
    <w:p w:rsidR="00642813" w:rsidRDefault="00E53A7F">
      <w:pPr>
        <w:pStyle w:val="Heading1"/>
        <w:spacing w:before="78" w:line="275" w:lineRule="auto"/>
        <w:rPr>
          <w:rFonts w:ascii="Open Sans" w:eastAsia="Open Sans" w:hAnsi="Open Sans" w:cs="Open Sans"/>
          <w:sz w:val="20"/>
          <w:szCs w:val="20"/>
        </w:rPr>
      </w:pPr>
      <w:r>
        <w:rPr>
          <w:rFonts w:ascii="Open Sans" w:eastAsia="Open Sans" w:hAnsi="Open Sans" w:cs="Open Sans"/>
          <w:sz w:val="20"/>
          <w:szCs w:val="20"/>
        </w:rPr>
        <w:t>Table 1.1</w:t>
      </w:r>
    </w:p>
    <w:p w:rsidR="00642813" w:rsidRDefault="00E53A7F">
      <w:pPr>
        <w:spacing w:after="6" w:line="275" w:lineRule="auto"/>
        <w:jc w:val="center"/>
        <w:rPr>
          <w:rFonts w:ascii="Open Sans" w:eastAsia="Open Sans" w:hAnsi="Open Sans" w:cs="Open Sans"/>
          <w:b/>
        </w:rPr>
      </w:pPr>
      <w:r>
        <w:rPr>
          <w:rFonts w:ascii="Open Sans" w:eastAsia="Open Sans" w:hAnsi="Open Sans" w:cs="Open Sans"/>
          <w:b/>
        </w:rPr>
        <w:t>Marine Tourism in South Lampung Regency</w:t>
      </w:r>
    </w:p>
    <w:tbl>
      <w:tblPr>
        <w:tblStyle w:val="a0"/>
        <w:tblW w:w="7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9"/>
        <w:gridCol w:w="3039"/>
        <w:gridCol w:w="2242"/>
        <w:gridCol w:w="1420"/>
      </w:tblGrid>
      <w:tr w:rsidR="00642813">
        <w:trPr>
          <w:trHeight w:val="302"/>
          <w:jc w:val="center"/>
        </w:trPr>
        <w:tc>
          <w:tcPr>
            <w:tcW w:w="639"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No</w:t>
            </w:r>
          </w:p>
        </w:tc>
        <w:tc>
          <w:tcPr>
            <w:tcW w:w="3039"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Tourist attraction</w:t>
            </w:r>
          </w:p>
        </w:tc>
        <w:tc>
          <w:tcPr>
            <w:tcW w:w="2242"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Regency</w:t>
            </w:r>
          </w:p>
        </w:tc>
        <w:tc>
          <w:tcPr>
            <w:tcW w:w="142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Type of Tourism</w:t>
            </w:r>
          </w:p>
        </w:tc>
      </w:tr>
      <w:tr w:rsidR="00642813">
        <w:trPr>
          <w:trHeight w:val="278"/>
          <w:jc w:val="center"/>
        </w:trPr>
        <w:tc>
          <w:tcPr>
            <w:tcW w:w="639" w:type="dxa"/>
          </w:tcPr>
          <w:p w:rsidR="00642813" w:rsidRDefault="00E53A7F">
            <w:pPr>
              <w:widowControl w:val="0"/>
              <w:pBdr>
                <w:top w:val="nil"/>
                <w:left w:val="nil"/>
                <w:bottom w:val="nil"/>
                <w:right w:val="nil"/>
                <w:between w:val="nil"/>
              </w:pBdr>
              <w:spacing w:line="259" w:lineRule="auto"/>
              <w:jc w:val="center"/>
              <w:rPr>
                <w:rFonts w:ascii="Open Sans" w:eastAsia="Open Sans" w:hAnsi="Open Sans" w:cs="Open Sans"/>
                <w:color w:val="000000"/>
              </w:rPr>
            </w:pPr>
            <w:r>
              <w:rPr>
                <w:rFonts w:ascii="Open Sans" w:eastAsia="Open Sans" w:hAnsi="Open Sans" w:cs="Open Sans"/>
                <w:color w:val="000000"/>
              </w:rPr>
              <w:t>1</w:t>
            </w:r>
          </w:p>
        </w:tc>
        <w:tc>
          <w:tcPr>
            <w:tcW w:w="3039" w:type="dxa"/>
          </w:tcPr>
          <w:p w:rsidR="00642813" w:rsidRDefault="00E53A7F">
            <w:pPr>
              <w:widowControl w:val="0"/>
              <w:pBdr>
                <w:top w:val="nil"/>
                <w:left w:val="nil"/>
                <w:bottom w:val="nil"/>
                <w:right w:val="nil"/>
                <w:between w:val="nil"/>
              </w:pBdr>
              <w:spacing w:line="259" w:lineRule="auto"/>
              <w:jc w:val="center"/>
              <w:rPr>
                <w:rFonts w:ascii="Open Sans" w:eastAsia="Open Sans" w:hAnsi="Open Sans" w:cs="Open Sans"/>
                <w:color w:val="000000"/>
              </w:rPr>
            </w:pPr>
            <w:r>
              <w:rPr>
                <w:rFonts w:ascii="Open Sans" w:eastAsia="Open Sans" w:hAnsi="Open Sans" w:cs="Open Sans"/>
                <w:color w:val="000000"/>
              </w:rPr>
              <w:t>Grand Elty Kalianda Beach</w:t>
            </w:r>
          </w:p>
        </w:tc>
        <w:tc>
          <w:tcPr>
            <w:tcW w:w="2242" w:type="dxa"/>
          </w:tcPr>
          <w:p w:rsidR="00642813" w:rsidRDefault="00E53A7F">
            <w:pPr>
              <w:widowControl w:val="0"/>
              <w:pBdr>
                <w:top w:val="nil"/>
                <w:left w:val="nil"/>
                <w:bottom w:val="nil"/>
                <w:right w:val="nil"/>
                <w:between w:val="nil"/>
              </w:pBdr>
              <w:spacing w:line="259" w:lineRule="auto"/>
              <w:jc w:val="center"/>
              <w:rPr>
                <w:rFonts w:ascii="Open Sans" w:eastAsia="Open Sans" w:hAnsi="Open Sans" w:cs="Open Sans"/>
                <w:color w:val="000000"/>
              </w:rPr>
            </w:pPr>
            <w:r>
              <w:rPr>
                <w:rFonts w:ascii="Open Sans" w:eastAsia="Open Sans" w:hAnsi="Open Sans" w:cs="Open Sans"/>
                <w:color w:val="000000"/>
              </w:rPr>
              <w:t>South Lampung</w:t>
            </w:r>
          </w:p>
        </w:tc>
        <w:tc>
          <w:tcPr>
            <w:tcW w:w="1420" w:type="dxa"/>
          </w:tcPr>
          <w:p w:rsidR="00642813" w:rsidRDefault="00E53A7F">
            <w:pPr>
              <w:widowControl w:val="0"/>
              <w:pBdr>
                <w:top w:val="nil"/>
                <w:left w:val="nil"/>
                <w:bottom w:val="nil"/>
                <w:right w:val="nil"/>
                <w:between w:val="nil"/>
              </w:pBdr>
              <w:spacing w:line="259" w:lineRule="auto"/>
              <w:jc w:val="center"/>
              <w:rPr>
                <w:rFonts w:ascii="Open Sans" w:eastAsia="Open Sans" w:hAnsi="Open Sans" w:cs="Open Sans"/>
                <w:color w:val="000000"/>
              </w:rPr>
            </w:pPr>
            <w:r>
              <w:rPr>
                <w:rFonts w:ascii="Open Sans" w:eastAsia="Open Sans" w:hAnsi="Open Sans" w:cs="Open Sans"/>
                <w:color w:val="000000"/>
              </w:rPr>
              <w:t>Marine tourism</w:t>
            </w:r>
          </w:p>
        </w:tc>
      </w:tr>
      <w:tr w:rsidR="00642813">
        <w:trPr>
          <w:trHeight w:val="273"/>
          <w:jc w:val="center"/>
        </w:trPr>
        <w:tc>
          <w:tcPr>
            <w:tcW w:w="639" w:type="dxa"/>
          </w:tcPr>
          <w:p w:rsidR="00642813" w:rsidRDefault="00E53A7F">
            <w:pPr>
              <w:widowControl w:val="0"/>
              <w:pBdr>
                <w:top w:val="nil"/>
                <w:left w:val="nil"/>
                <w:bottom w:val="nil"/>
                <w:right w:val="nil"/>
                <w:between w:val="nil"/>
              </w:pBdr>
              <w:spacing w:line="253" w:lineRule="auto"/>
              <w:jc w:val="center"/>
              <w:rPr>
                <w:rFonts w:ascii="Open Sans" w:eastAsia="Open Sans" w:hAnsi="Open Sans" w:cs="Open Sans"/>
                <w:color w:val="000000"/>
              </w:rPr>
            </w:pPr>
            <w:r>
              <w:rPr>
                <w:rFonts w:ascii="Open Sans" w:eastAsia="Open Sans" w:hAnsi="Open Sans" w:cs="Open Sans"/>
                <w:color w:val="000000"/>
              </w:rPr>
              <w:t>2</w:t>
            </w:r>
          </w:p>
        </w:tc>
        <w:tc>
          <w:tcPr>
            <w:tcW w:w="3039" w:type="dxa"/>
          </w:tcPr>
          <w:p w:rsidR="00642813" w:rsidRDefault="00E53A7F">
            <w:pPr>
              <w:widowControl w:val="0"/>
              <w:pBdr>
                <w:top w:val="nil"/>
                <w:left w:val="nil"/>
                <w:bottom w:val="nil"/>
                <w:right w:val="nil"/>
                <w:between w:val="nil"/>
              </w:pBdr>
              <w:spacing w:line="253" w:lineRule="auto"/>
              <w:jc w:val="center"/>
              <w:rPr>
                <w:rFonts w:ascii="Open Sans" w:eastAsia="Open Sans" w:hAnsi="Open Sans" w:cs="Open Sans"/>
                <w:color w:val="000000"/>
              </w:rPr>
            </w:pPr>
            <w:r>
              <w:rPr>
                <w:rFonts w:ascii="Open Sans" w:eastAsia="Open Sans" w:hAnsi="Open Sans" w:cs="Open Sans"/>
                <w:color w:val="000000"/>
              </w:rPr>
              <w:t>Merak Belantung Beach</w:t>
            </w:r>
          </w:p>
        </w:tc>
        <w:tc>
          <w:tcPr>
            <w:tcW w:w="2242" w:type="dxa"/>
          </w:tcPr>
          <w:p w:rsidR="00642813" w:rsidRDefault="00E53A7F">
            <w:pPr>
              <w:widowControl w:val="0"/>
              <w:pBdr>
                <w:top w:val="nil"/>
                <w:left w:val="nil"/>
                <w:bottom w:val="nil"/>
                <w:right w:val="nil"/>
                <w:between w:val="nil"/>
              </w:pBdr>
              <w:spacing w:line="253" w:lineRule="auto"/>
              <w:jc w:val="center"/>
              <w:rPr>
                <w:rFonts w:ascii="Open Sans" w:eastAsia="Open Sans" w:hAnsi="Open Sans" w:cs="Open Sans"/>
                <w:color w:val="000000"/>
              </w:rPr>
            </w:pPr>
            <w:r>
              <w:rPr>
                <w:rFonts w:ascii="Open Sans" w:eastAsia="Open Sans" w:hAnsi="Open Sans" w:cs="Open Sans"/>
                <w:color w:val="000000"/>
              </w:rPr>
              <w:t>South Lampung</w:t>
            </w:r>
          </w:p>
        </w:tc>
        <w:tc>
          <w:tcPr>
            <w:tcW w:w="1420" w:type="dxa"/>
          </w:tcPr>
          <w:p w:rsidR="00642813" w:rsidRDefault="00E53A7F">
            <w:pPr>
              <w:widowControl w:val="0"/>
              <w:pBdr>
                <w:top w:val="nil"/>
                <w:left w:val="nil"/>
                <w:bottom w:val="nil"/>
                <w:right w:val="nil"/>
                <w:between w:val="nil"/>
              </w:pBdr>
              <w:spacing w:line="253" w:lineRule="auto"/>
              <w:jc w:val="center"/>
              <w:rPr>
                <w:rFonts w:ascii="Open Sans" w:eastAsia="Open Sans" w:hAnsi="Open Sans" w:cs="Open Sans"/>
                <w:color w:val="000000"/>
              </w:rPr>
            </w:pPr>
            <w:r>
              <w:rPr>
                <w:rFonts w:ascii="Open Sans" w:eastAsia="Open Sans" w:hAnsi="Open Sans" w:cs="Open Sans"/>
                <w:color w:val="000000"/>
              </w:rPr>
              <w:t>Marine tourism</w:t>
            </w:r>
          </w:p>
        </w:tc>
      </w:tr>
      <w:tr w:rsidR="00642813">
        <w:trPr>
          <w:trHeight w:val="277"/>
          <w:jc w:val="center"/>
        </w:trPr>
        <w:tc>
          <w:tcPr>
            <w:tcW w:w="639"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t>3</w:t>
            </w:r>
          </w:p>
        </w:tc>
        <w:tc>
          <w:tcPr>
            <w:tcW w:w="3039"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t>Kedu Warna Beach</w:t>
            </w:r>
          </w:p>
        </w:tc>
        <w:tc>
          <w:tcPr>
            <w:tcW w:w="2242"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t>South Lampung</w:t>
            </w:r>
          </w:p>
        </w:tc>
        <w:tc>
          <w:tcPr>
            <w:tcW w:w="1420"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t>Marine tourism</w:t>
            </w:r>
          </w:p>
        </w:tc>
      </w:tr>
    </w:tbl>
    <w:p w:rsidR="00642813" w:rsidRDefault="00E53A7F">
      <w:pPr>
        <w:pBdr>
          <w:top w:val="nil"/>
          <w:left w:val="nil"/>
          <w:bottom w:val="nil"/>
          <w:right w:val="nil"/>
          <w:between w:val="nil"/>
        </w:pBdr>
        <w:spacing w:line="266" w:lineRule="auto"/>
        <w:ind w:hanging="2"/>
        <w:jc w:val="both"/>
        <w:rPr>
          <w:rFonts w:ascii="Open Sans" w:eastAsia="Open Sans" w:hAnsi="Open Sans" w:cs="Open Sans"/>
          <w:color w:val="000000"/>
        </w:rPr>
      </w:pPr>
      <w:r>
        <w:rPr>
          <w:rFonts w:ascii="Open Sans" w:eastAsia="Open Sans" w:hAnsi="Open Sans" w:cs="Open Sans"/>
          <w:color w:val="000000"/>
        </w:rPr>
        <w:t>Source: Lampung Province Tourism Office (2020)</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From Table 1.1, the type of tourism that is visited by many foreign and domestic tourists is marine tourism. Of the many beaches owned by Lampung Province, the most famous beach is Grand Elty Kalianda Beach which is located in South Lampung Regency, Lampun</w:t>
      </w:r>
      <w:r>
        <w:rPr>
          <w:rFonts w:ascii="Open Sans" w:eastAsia="Open Sans" w:hAnsi="Open Sans" w:cs="Open Sans"/>
          <w:color w:val="000000"/>
        </w:rPr>
        <w:t>g, around 230 KM from the airport. Raden Intan II Beranti Bandar Lampung or takes about 6-7 hours by land and from Bakauheni port it can be reached in 1 hour 25 minutes (326.1 km).</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Grand Elty Kalianda Beach is one of the tourist attractions in Kalianda Dis</w:t>
      </w:r>
      <w:r>
        <w:rPr>
          <w:rFonts w:ascii="Open Sans" w:eastAsia="Open Sans" w:hAnsi="Open Sans" w:cs="Open Sans"/>
          <w:color w:val="000000"/>
        </w:rPr>
        <w:t>trict, South Lampung Regency. This tourist attraction has been around since the 90s, but has not been developed as it is today and is not widely known as a tourist attraction by most of the population, because this area is located in the coastal area of ​​</w:t>
      </w:r>
      <w:r>
        <w:rPr>
          <w:rFonts w:ascii="Open Sans" w:eastAsia="Open Sans" w:hAnsi="Open Sans" w:cs="Open Sans"/>
          <w:color w:val="000000"/>
        </w:rPr>
        <w:t>South Lampung Regency.</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This beach began to develop since 2008 and became widely known in South Lampung Regency, due to the arrival of foreign tourists as one of the tourist attractions that attracted local tourists to visit, since then facilities have been</w:t>
      </w:r>
      <w:r>
        <w:rPr>
          <w:rFonts w:ascii="Open Sans" w:eastAsia="Open Sans" w:hAnsi="Open Sans" w:cs="Open Sans"/>
          <w:color w:val="000000"/>
        </w:rPr>
        <w:t xml:space="preserve"> built such as building accommodation or cottages around Grand Beach. Elty Kalianda. Physically, this beach still maintains its naturalness because there has not been much human intervention, apart from that, Grand Elty Kalianda Beach has the characteristi</w:t>
      </w:r>
      <w:r>
        <w:rPr>
          <w:rFonts w:ascii="Open Sans" w:eastAsia="Open Sans" w:hAnsi="Open Sans" w:cs="Open Sans"/>
          <w:color w:val="000000"/>
        </w:rPr>
        <w:t xml:space="preserve">cs of very high waves, this is because Grand Elty Kalianda Beach is an open sea that directly faces the Indian Ocean. Apart from these characteristics, this beach is sloping but does not have a wide expanse of sand like Labuhan </w:t>
      </w:r>
      <w:r>
        <w:rPr>
          <w:rFonts w:ascii="Open Sans" w:eastAsia="Open Sans" w:hAnsi="Open Sans" w:cs="Open Sans"/>
          <w:color w:val="000000"/>
        </w:rPr>
        <w:lastRenderedPageBreak/>
        <w:t>Jukung Beach which is on the</w:t>
      </w:r>
      <w:r>
        <w:rPr>
          <w:rFonts w:ascii="Open Sans" w:eastAsia="Open Sans" w:hAnsi="Open Sans" w:cs="Open Sans"/>
          <w:color w:val="000000"/>
        </w:rPr>
        <w:t xml:space="preserve"> West Coast of Krui. However, around this beach there are many coconut trees and palm trees along the edge of Grand Elty Kalianda Beach. Meanwhile, seen from a social perspective, tourism activities will expand employment opportunities both from facilities</w:t>
      </w:r>
      <w:r>
        <w:rPr>
          <w:rFonts w:ascii="Open Sans" w:eastAsia="Open Sans" w:hAnsi="Open Sans" w:cs="Open Sans"/>
          <w:color w:val="000000"/>
        </w:rPr>
        <w:t xml:space="preserve"> and infrastructure development activities and from various business sectors that are directly and indirectly related to tourism.</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Grand Elty Kalianda Beach is a beach tourist attraction which is very famous for its beautiful white sand and very clear sea w</w:t>
      </w:r>
      <w:r>
        <w:rPr>
          <w:rFonts w:ascii="Open Sans" w:eastAsia="Open Sans" w:hAnsi="Open Sans" w:cs="Open Sans"/>
          <w:color w:val="000000"/>
        </w:rPr>
        <w:t>ater and coral reef fibers. As more and more tourists visit, various facilities are available here, starting from Star Hotel Accommodation, Budget Hotels, Bungalows, Cottages, Inns, Villas, Travel Agents, Travel Bureaus and Restaurants. As a result of obse</w:t>
      </w:r>
      <w:r>
        <w:rPr>
          <w:rFonts w:ascii="Open Sans" w:eastAsia="Open Sans" w:hAnsi="Open Sans" w:cs="Open Sans"/>
          <w:color w:val="000000"/>
        </w:rPr>
        <w:t xml:space="preserve">rvations made by researchers, it is known that the condition of the beach is not neat and beach management is still not systemized and the beach facilities offered are still inadequate. The number of foreign and domestic tourist visits in Lampung Province </w:t>
      </w:r>
      <w:r>
        <w:rPr>
          <w:rFonts w:ascii="Open Sans" w:eastAsia="Open Sans" w:hAnsi="Open Sans" w:cs="Open Sans"/>
          <w:color w:val="000000"/>
        </w:rPr>
        <w:t>in 2014-2020 can be explained in Table 1.2 below.</w:t>
      </w:r>
    </w:p>
    <w:p w:rsidR="00642813" w:rsidRDefault="00E53A7F">
      <w:pPr>
        <w:pStyle w:val="Heading1"/>
        <w:spacing w:before="7" w:line="275" w:lineRule="auto"/>
        <w:rPr>
          <w:rFonts w:ascii="Open Sans" w:eastAsia="Open Sans" w:hAnsi="Open Sans" w:cs="Open Sans"/>
          <w:sz w:val="20"/>
          <w:szCs w:val="20"/>
        </w:rPr>
      </w:pPr>
      <w:r>
        <w:rPr>
          <w:rFonts w:ascii="Open Sans" w:eastAsia="Open Sans" w:hAnsi="Open Sans" w:cs="Open Sans"/>
          <w:sz w:val="20"/>
          <w:szCs w:val="20"/>
        </w:rPr>
        <w:t>Table 1.2</w:t>
      </w:r>
    </w:p>
    <w:p w:rsidR="00642813" w:rsidRDefault="00E53A7F">
      <w:pPr>
        <w:spacing w:line="242" w:lineRule="auto"/>
        <w:jc w:val="center"/>
        <w:rPr>
          <w:rFonts w:ascii="Open Sans" w:eastAsia="Open Sans" w:hAnsi="Open Sans" w:cs="Open Sans"/>
          <w:b/>
        </w:rPr>
      </w:pPr>
      <w:r>
        <w:rPr>
          <w:rFonts w:ascii="Open Sans" w:eastAsia="Open Sans" w:hAnsi="Open Sans" w:cs="Open Sans"/>
          <w:b/>
        </w:rPr>
        <w:t>Number of Foreign and Domestic Tourist Visits in Lampung Province 2014-2020</w:t>
      </w:r>
    </w:p>
    <w:tbl>
      <w:tblPr>
        <w:tblStyle w:val="a1"/>
        <w:tblW w:w="752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9"/>
        <w:gridCol w:w="841"/>
        <w:gridCol w:w="1530"/>
        <w:gridCol w:w="1663"/>
        <w:gridCol w:w="1307"/>
        <w:gridCol w:w="1530"/>
      </w:tblGrid>
      <w:tr w:rsidR="00642813">
        <w:trPr>
          <w:trHeight w:val="254"/>
        </w:trPr>
        <w:tc>
          <w:tcPr>
            <w:tcW w:w="649" w:type="dxa"/>
            <w:vMerge w:val="restart"/>
          </w:tcPr>
          <w:p w:rsidR="00642813" w:rsidRDefault="00642813">
            <w:pPr>
              <w:widowControl w:val="0"/>
              <w:pBdr>
                <w:top w:val="nil"/>
                <w:left w:val="nil"/>
                <w:bottom w:val="nil"/>
                <w:right w:val="nil"/>
                <w:between w:val="nil"/>
              </w:pBdr>
              <w:rPr>
                <w:rFonts w:ascii="Open Sans" w:eastAsia="Open Sans" w:hAnsi="Open Sans" w:cs="Open Sans"/>
                <w:b/>
                <w:color w:val="000000"/>
              </w:rPr>
            </w:pPr>
          </w:p>
          <w:p w:rsidR="00642813" w:rsidRDefault="00E53A7F">
            <w:pPr>
              <w:widowControl w:val="0"/>
              <w:pBdr>
                <w:top w:val="nil"/>
                <w:left w:val="nil"/>
                <w:bottom w:val="nil"/>
                <w:right w:val="nil"/>
                <w:between w:val="nil"/>
              </w:pBdr>
              <w:jc w:val="center"/>
              <w:rPr>
                <w:rFonts w:ascii="Open Sans" w:eastAsia="Open Sans" w:hAnsi="Open Sans" w:cs="Open Sans"/>
                <w:color w:val="000000"/>
              </w:rPr>
            </w:pPr>
            <w:r>
              <w:rPr>
                <w:rFonts w:ascii="Open Sans" w:eastAsia="Open Sans" w:hAnsi="Open Sans" w:cs="Open Sans"/>
                <w:color w:val="000000"/>
              </w:rPr>
              <w:t>No</w:t>
            </w:r>
          </w:p>
        </w:tc>
        <w:tc>
          <w:tcPr>
            <w:tcW w:w="841" w:type="dxa"/>
            <w:vMerge w:val="restart"/>
          </w:tcPr>
          <w:p w:rsidR="00642813" w:rsidRDefault="00642813">
            <w:pPr>
              <w:widowControl w:val="0"/>
              <w:pBdr>
                <w:top w:val="nil"/>
                <w:left w:val="nil"/>
                <w:bottom w:val="nil"/>
                <w:right w:val="nil"/>
                <w:between w:val="nil"/>
              </w:pBdr>
              <w:rPr>
                <w:rFonts w:ascii="Open Sans" w:eastAsia="Open Sans" w:hAnsi="Open Sans" w:cs="Open Sans"/>
                <w:b/>
                <w:color w:val="000000"/>
              </w:rPr>
            </w:pPr>
          </w:p>
          <w:p w:rsidR="00642813" w:rsidRDefault="00E53A7F">
            <w:pPr>
              <w:widowControl w:val="0"/>
              <w:pBdr>
                <w:top w:val="nil"/>
                <w:left w:val="nil"/>
                <w:bottom w:val="nil"/>
                <w:right w:val="nil"/>
                <w:between w:val="nil"/>
              </w:pBdr>
              <w:jc w:val="center"/>
              <w:rPr>
                <w:rFonts w:ascii="Open Sans" w:eastAsia="Open Sans" w:hAnsi="Open Sans" w:cs="Open Sans"/>
                <w:color w:val="000000"/>
              </w:rPr>
            </w:pPr>
            <w:r>
              <w:rPr>
                <w:rFonts w:ascii="Open Sans" w:eastAsia="Open Sans" w:hAnsi="Open Sans" w:cs="Open Sans"/>
                <w:color w:val="000000"/>
              </w:rPr>
              <w:t>Year</w:t>
            </w:r>
          </w:p>
        </w:tc>
        <w:tc>
          <w:tcPr>
            <w:tcW w:w="3193" w:type="dxa"/>
            <w:gridSpan w:val="2"/>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Traveler</w:t>
            </w:r>
          </w:p>
        </w:tc>
        <w:tc>
          <w:tcPr>
            <w:tcW w:w="1307" w:type="dxa"/>
            <w:vMerge w:val="restart"/>
          </w:tcPr>
          <w:p w:rsidR="00642813" w:rsidRDefault="00642813">
            <w:pPr>
              <w:widowControl w:val="0"/>
              <w:pBdr>
                <w:top w:val="nil"/>
                <w:left w:val="nil"/>
                <w:bottom w:val="nil"/>
                <w:right w:val="nil"/>
                <w:between w:val="nil"/>
              </w:pBdr>
              <w:rPr>
                <w:rFonts w:ascii="Open Sans" w:eastAsia="Open Sans" w:hAnsi="Open Sans" w:cs="Open Sans"/>
                <w:b/>
                <w:color w:val="000000"/>
              </w:rPr>
            </w:pPr>
          </w:p>
          <w:p w:rsidR="00642813" w:rsidRDefault="00E53A7F">
            <w:pPr>
              <w:widowControl w:val="0"/>
              <w:pBdr>
                <w:top w:val="nil"/>
                <w:left w:val="nil"/>
                <w:bottom w:val="nil"/>
                <w:right w:val="nil"/>
                <w:between w:val="nil"/>
              </w:pBdr>
              <w:jc w:val="center"/>
              <w:rPr>
                <w:rFonts w:ascii="Open Sans" w:eastAsia="Open Sans" w:hAnsi="Open Sans" w:cs="Open Sans"/>
                <w:color w:val="000000"/>
              </w:rPr>
            </w:pPr>
            <w:r>
              <w:rPr>
                <w:rFonts w:ascii="Open Sans" w:eastAsia="Open Sans" w:hAnsi="Open Sans" w:cs="Open Sans"/>
                <w:color w:val="000000"/>
              </w:rPr>
              <w:t>Amount</w:t>
            </w:r>
          </w:p>
        </w:tc>
        <w:tc>
          <w:tcPr>
            <w:tcW w:w="1530" w:type="dxa"/>
            <w:vMerge w:val="restart"/>
          </w:tcPr>
          <w:p w:rsidR="00642813" w:rsidRDefault="00E53A7F">
            <w:pPr>
              <w:widowControl w:val="0"/>
              <w:pBdr>
                <w:top w:val="nil"/>
                <w:left w:val="nil"/>
                <w:bottom w:val="nil"/>
                <w:right w:val="nil"/>
                <w:between w:val="nil"/>
              </w:pBdr>
              <w:spacing w:line="246" w:lineRule="auto"/>
              <w:jc w:val="center"/>
              <w:rPr>
                <w:rFonts w:ascii="Open Sans" w:eastAsia="Open Sans" w:hAnsi="Open Sans" w:cs="Open Sans"/>
                <w:color w:val="000000"/>
              </w:rPr>
            </w:pPr>
            <w:r>
              <w:rPr>
                <w:rFonts w:ascii="Open Sans" w:eastAsia="Open Sans" w:hAnsi="Open Sans" w:cs="Open Sans"/>
                <w:color w:val="000000"/>
              </w:rPr>
              <w:t>Percentage (%)</w:t>
            </w:r>
          </w:p>
        </w:tc>
      </w:tr>
      <w:tr w:rsidR="00642813">
        <w:trPr>
          <w:trHeight w:val="504"/>
        </w:trPr>
        <w:tc>
          <w:tcPr>
            <w:tcW w:w="649" w:type="dxa"/>
            <w:vMerge/>
          </w:tcPr>
          <w:p w:rsidR="00642813" w:rsidRDefault="00642813">
            <w:pPr>
              <w:widowControl w:val="0"/>
              <w:pBdr>
                <w:top w:val="nil"/>
                <w:left w:val="nil"/>
                <w:bottom w:val="nil"/>
                <w:right w:val="nil"/>
                <w:between w:val="nil"/>
              </w:pBdr>
              <w:spacing w:line="276" w:lineRule="auto"/>
              <w:rPr>
                <w:rFonts w:ascii="Open Sans" w:eastAsia="Open Sans" w:hAnsi="Open Sans" w:cs="Open Sans"/>
                <w:color w:val="000000"/>
              </w:rPr>
            </w:pPr>
          </w:p>
        </w:tc>
        <w:tc>
          <w:tcPr>
            <w:tcW w:w="841" w:type="dxa"/>
            <w:vMerge/>
          </w:tcPr>
          <w:p w:rsidR="00642813" w:rsidRDefault="00642813">
            <w:pPr>
              <w:widowControl w:val="0"/>
              <w:pBdr>
                <w:top w:val="nil"/>
                <w:left w:val="nil"/>
                <w:bottom w:val="nil"/>
                <w:right w:val="nil"/>
                <w:between w:val="nil"/>
              </w:pBdr>
              <w:spacing w:line="276" w:lineRule="auto"/>
              <w:rPr>
                <w:rFonts w:ascii="Open Sans" w:eastAsia="Open Sans" w:hAnsi="Open Sans" w:cs="Open Sans"/>
                <w:color w:val="000000"/>
              </w:rPr>
            </w:pPr>
          </w:p>
        </w:tc>
        <w:tc>
          <w:tcPr>
            <w:tcW w:w="1530" w:type="dxa"/>
          </w:tcPr>
          <w:p w:rsidR="00642813" w:rsidRDefault="00E53A7F">
            <w:pPr>
              <w:widowControl w:val="0"/>
              <w:pBdr>
                <w:top w:val="nil"/>
                <w:left w:val="nil"/>
                <w:bottom w:val="nil"/>
                <w:right w:val="nil"/>
                <w:between w:val="nil"/>
              </w:pBdr>
              <w:spacing w:line="245" w:lineRule="auto"/>
              <w:jc w:val="center"/>
              <w:rPr>
                <w:rFonts w:ascii="Open Sans" w:eastAsia="Open Sans" w:hAnsi="Open Sans" w:cs="Open Sans"/>
                <w:color w:val="000000"/>
              </w:rPr>
            </w:pPr>
            <w:r>
              <w:rPr>
                <w:rFonts w:ascii="Open Sans" w:eastAsia="Open Sans" w:hAnsi="Open Sans" w:cs="Open Sans"/>
                <w:color w:val="000000"/>
              </w:rPr>
              <w:t>Abroad</w:t>
            </w:r>
          </w:p>
          <w:p w:rsidR="00642813" w:rsidRDefault="00E53A7F">
            <w:pPr>
              <w:widowControl w:val="0"/>
              <w:pBdr>
                <w:top w:val="nil"/>
                <w:left w:val="nil"/>
                <w:bottom w:val="nil"/>
                <w:right w:val="nil"/>
                <w:between w:val="nil"/>
              </w:pBdr>
              <w:spacing w:line="239" w:lineRule="auto"/>
              <w:jc w:val="center"/>
              <w:rPr>
                <w:rFonts w:ascii="Open Sans" w:eastAsia="Open Sans" w:hAnsi="Open Sans" w:cs="Open Sans"/>
                <w:color w:val="000000"/>
              </w:rPr>
            </w:pPr>
            <w:r>
              <w:rPr>
                <w:rFonts w:ascii="Open Sans" w:eastAsia="Open Sans" w:hAnsi="Open Sans" w:cs="Open Sans"/>
                <w:color w:val="000000"/>
              </w:rPr>
              <w:t>(people)</w:t>
            </w:r>
          </w:p>
        </w:tc>
        <w:tc>
          <w:tcPr>
            <w:tcW w:w="1663" w:type="dxa"/>
          </w:tcPr>
          <w:p w:rsidR="00642813" w:rsidRDefault="00E53A7F">
            <w:pPr>
              <w:widowControl w:val="0"/>
              <w:pBdr>
                <w:top w:val="nil"/>
                <w:left w:val="nil"/>
                <w:bottom w:val="nil"/>
                <w:right w:val="nil"/>
                <w:between w:val="nil"/>
              </w:pBdr>
              <w:spacing w:line="245" w:lineRule="auto"/>
              <w:jc w:val="center"/>
              <w:rPr>
                <w:rFonts w:ascii="Open Sans" w:eastAsia="Open Sans" w:hAnsi="Open Sans" w:cs="Open Sans"/>
                <w:color w:val="000000"/>
              </w:rPr>
            </w:pPr>
            <w:r>
              <w:rPr>
                <w:rFonts w:ascii="Open Sans" w:eastAsia="Open Sans" w:hAnsi="Open Sans" w:cs="Open Sans"/>
                <w:color w:val="000000"/>
              </w:rPr>
              <w:t>Domestic</w:t>
            </w:r>
          </w:p>
          <w:p w:rsidR="00642813" w:rsidRDefault="00E53A7F">
            <w:pPr>
              <w:widowControl w:val="0"/>
              <w:pBdr>
                <w:top w:val="nil"/>
                <w:left w:val="nil"/>
                <w:bottom w:val="nil"/>
                <w:right w:val="nil"/>
                <w:between w:val="nil"/>
              </w:pBdr>
              <w:spacing w:line="239" w:lineRule="auto"/>
              <w:jc w:val="center"/>
              <w:rPr>
                <w:rFonts w:ascii="Open Sans" w:eastAsia="Open Sans" w:hAnsi="Open Sans" w:cs="Open Sans"/>
                <w:color w:val="000000"/>
              </w:rPr>
            </w:pPr>
            <w:r>
              <w:rPr>
                <w:rFonts w:ascii="Open Sans" w:eastAsia="Open Sans" w:hAnsi="Open Sans" w:cs="Open Sans"/>
                <w:color w:val="000000"/>
              </w:rPr>
              <w:t>(people)</w:t>
            </w:r>
          </w:p>
        </w:tc>
        <w:tc>
          <w:tcPr>
            <w:tcW w:w="1307" w:type="dxa"/>
            <w:vMerge/>
          </w:tcPr>
          <w:p w:rsidR="00642813" w:rsidRDefault="00642813">
            <w:pPr>
              <w:widowControl w:val="0"/>
              <w:pBdr>
                <w:top w:val="nil"/>
                <w:left w:val="nil"/>
                <w:bottom w:val="nil"/>
                <w:right w:val="nil"/>
                <w:between w:val="nil"/>
              </w:pBdr>
              <w:spacing w:line="276" w:lineRule="auto"/>
              <w:rPr>
                <w:rFonts w:ascii="Open Sans" w:eastAsia="Open Sans" w:hAnsi="Open Sans" w:cs="Open Sans"/>
                <w:color w:val="000000"/>
              </w:rPr>
            </w:pPr>
          </w:p>
        </w:tc>
        <w:tc>
          <w:tcPr>
            <w:tcW w:w="1530" w:type="dxa"/>
            <w:vMerge/>
          </w:tcPr>
          <w:p w:rsidR="00642813" w:rsidRDefault="00642813">
            <w:pPr>
              <w:widowControl w:val="0"/>
              <w:pBdr>
                <w:top w:val="nil"/>
                <w:left w:val="nil"/>
                <w:bottom w:val="nil"/>
                <w:right w:val="nil"/>
                <w:between w:val="nil"/>
              </w:pBdr>
              <w:spacing w:line="276" w:lineRule="auto"/>
              <w:rPr>
                <w:rFonts w:ascii="Open Sans" w:eastAsia="Open Sans" w:hAnsi="Open Sans" w:cs="Open Sans"/>
                <w:color w:val="000000"/>
              </w:rPr>
            </w:pPr>
          </w:p>
        </w:tc>
      </w:tr>
      <w:tr w:rsidR="00642813">
        <w:trPr>
          <w:trHeight w:val="253"/>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2014</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58.205</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2.581.165</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2.639.370</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5,5</w:t>
            </w:r>
          </w:p>
        </w:tc>
      </w:tr>
      <w:tr w:rsidR="00642813">
        <w:trPr>
          <w:trHeight w:val="254"/>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2015</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75.590</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3.392.125</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3.467.715</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7,3</w:t>
            </w:r>
          </w:p>
        </w:tc>
      </w:tr>
      <w:tr w:rsidR="00642813">
        <w:trPr>
          <w:trHeight w:val="254"/>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3</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2016</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95.528</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4.327.188</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4.422.716</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9,3</w:t>
            </w:r>
          </w:p>
        </w:tc>
      </w:tr>
      <w:tr w:rsidR="00642813">
        <w:trPr>
          <w:trHeight w:val="254"/>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4</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2017</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114.907</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5.530.803</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5.645.710</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11,8</w:t>
            </w:r>
          </w:p>
        </w:tc>
      </w:tr>
      <w:tr w:rsidR="00642813">
        <w:trPr>
          <w:trHeight w:val="254"/>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5</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2018</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115.053</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12.154.867</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12.470.464</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26,1</w:t>
            </w:r>
          </w:p>
        </w:tc>
      </w:tr>
      <w:tr w:rsidR="00642813">
        <w:trPr>
          <w:trHeight w:val="254"/>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6</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2019</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245.372</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11.395.827</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11.641.199</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24,4</w:t>
            </w:r>
          </w:p>
        </w:tc>
      </w:tr>
      <w:tr w:rsidR="00642813">
        <w:trPr>
          <w:trHeight w:val="254"/>
        </w:trPr>
        <w:tc>
          <w:tcPr>
            <w:tcW w:w="649"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7</w:t>
            </w:r>
          </w:p>
        </w:tc>
        <w:tc>
          <w:tcPr>
            <w:tcW w:w="841"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2020</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315.597</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7.381.774</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7.496.827</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15,7</w:t>
            </w:r>
          </w:p>
        </w:tc>
      </w:tr>
      <w:tr w:rsidR="00642813">
        <w:trPr>
          <w:trHeight w:val="254"/>
        </w:trPr>
        <w:tc>
          <w:tcPr>
            <w:tcW w:w="1490" w:type="dxa"/>
            <w:gridSpan w:val="2"/>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Rate-rate</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145.750</w:t>
            </w:r>
          </w:p>
        </w:tc>
        <w:tc>
          <w:tcPr>
            <w:tcW w:w="1663"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6.680.536</w:t>
            </w:r>
          </w:p>
        </w:tc>
        <w:tc>
          <w:tcPr>
            <w:tcW w:w="1307"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6.826.286</w:t>
            </w:r>
          </w:p>
        </w:tc>
        <w:tc>
          <w:tcPr>
            <w:tcW w:w="1530" w:type="dxa"/>
          </w:tcPr>
          <w:p w:rsidR="00642813" w:rsidRDefault="00E53A7F">
            <w:pPr>
              <w:widowControl w:val="0"/>
              <w:pBdr>
                <w:top w:val="nil"/>
                <w:left w:val="nil"/>
                <w:bottom w:val="nil"/>
                <w:right w:val="nil"/>
                <w:between w:val="nil"/>
              </w:pBdr>
              <w:spacing w:line="234" w:lineRule="auto"/>
              <w:jc w:val="center"/>
              <w:rPr>
                <w:rFonts w:ascii="Open Sans" w:eastAsia="Open Sans" w:hAnsi="Open Sans" w:cs="Open Sans"/>
                <w:color w:val="000000"/>
              </w:rPr>
            </w:pPr>
            <w:r>
              <w:rPr>
                <w:rFonts w:ascii="Open Sans" w:eastAsia="Open Sans" w:hAnsi="Open Sans" w:cs="Open Sans"/>
                <w:color w:val="000000"/>
              </w:rPr>
              <w:t>14,3</w:t>
            </w:r>
          </w:p>
        </w:tc>
      </w:tr>
    </w:tbl>
    <w:p w:rsidR="00642813" w:rsidRDefault="00642813">
      <w:pPr>
        <w:pBdr>
          <w:top w:val="nil"/>
          <w:left w:val="nil"/>
          <w:bottom w:val="nil"/>
          <w:right w:val="nil"/>
          <w:between w:val="nil"/>
        </w:pBdr>
        <w:ind w:hanging="2"/>
        <w:rPr>
          <w:rFonts w:ascii="Open Sans" w:eastAsia="Open Sans" w:hAnsi="Open Sans" w:cs="Open Sans"/>
          <w:color w:val="000000"/>
        </w:rPr>
      </w:pP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From Table 1.2 it can be seen that the number of foreign and domestic tourist visits in Lampung Province in 2012-2017 has increased from year to year. The highest number of visits was in 2018, namely 12,470,464 people. The facilities at Grand Elty Kalianda</w:t>
      </w:r>
      <w:r>
        <w:rPr>
          <w:rFonts w:ascii="Open Sans" w:eastAsia="Open Sans" w:hAnsi="Open Sans" w:cs="Open Sans"/>
          <w:color w:val="000000"/>
        </w:rPr>
        <w:t xml:space="preserve"> Beach can be seen in Table 1.3.</w:t>
      </w:r>
    </w:p>
    <w:p w:rsidR="00642813" w:rsidRDefault="00E53A7F">
      <w:pPr>
        <w:pStyle w:val="Heading1"/>
        <w:spacing w:before="5"/>
        <w:rPr>
          <w:rFonts w:ascii="Open Sans" w:eastAsia="Open Sans" w:hAnsi="Open Sans" w:cs="Open Sans"/>
          <w:sz w:val="20"/>
          <w:szCs w:val="20"/>
        </w:rPr>
      </w:pPr>
      <w:r>
        <w:rPr>
          <w:rFonts w:ascii="Open Sans" w:eastAsia="Open Sans" w:hAnsi="Open Sans" w:cs="Open Sans"/>
          <w:sz w:val="20"/>
          <w:szCs w:val="20"/>
        </w:rPr>
        <w:t>Table 1.3</w:t>
      </w:r>
    </w:p>
    <w:p w:rsidR="00642813" w:rsidRDefault="00E53A7F">
      <w:pPr>
        <w:spacing w:before="3"/>
        <w:jc w:val="center"/>
        <w:rPr>
          <w:rFonts w:ascii="Open Sans" w:eastAsia="Open Sans" w:hAnsi="Open Sans" w:cs="Open Sans"/>
          <w:b/>
        </w:rPr>
      </w:pPr>
      <w:r>
        <w:rPr>
          <w:rFonts w:ascii="Open Sans" w:eastAsia="Open Sans" w:hAnsi="Open Sans" w:cs="Open Sans"/>
          <w:b/>
        </w:rPr>
        <w:t>Facilities at Grand Elty Kalianda Beach</w:t>
      </w:r>
    </w:p>
    <w:tbl>
      <w:tblPr>
        <w:tblStyle w:val="a2"/>
        <w:tblW w:w="6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2130"/>
        <w:gridCol w:w="3600"/>
      </w:tblGrid>
      <w:tr w:rsidR="00642813">
        <w:trPr>
          <w:trHeight w:val="287"/>
          <w:jc w:val="center"/>
        </w:trPr>
        <w:tc>
          <w:tcPr>
            <w:tcW w:w="946"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No</w:t>
            </w:r>
          </w:p>
        </w:tc>
        <w:tc>
          <w:tcPr>
            <w:tcW w:w="213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Facility</w:t>
            </w:r>
          </w:p>
        </w:tc>
        <w:tc>
          <w:tcPr>
            <w:tcW w:w="360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Unit</w:t>
            </w:r>
          </w:p>
        </w:tc>
      </w:tr>
      <w:tr w:rsidR="00642813">
        <w:trPr>
          <w:trHeight w:val="287"/>
          <w:jc w:val="center"/>
        </w:trPr>
        <w:tc>
          <w:tcPr>
            <w:tcW w:w="946"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1</w:t>
            </w:r>
          </w:p>
        </w:tc>
        <w:tc>
          <w:tcPr>
            <w:tcW w:w="2130" w:type="dxa"/>
          </w:tcPr>
          <w:p w:rsidR="00642813" w:rsidRDefault="00E53A7F">
            <w:pPr>
              <w:widowControl w:val="0"/>
              <w:pBdr>
                <w:top w:val="nil"/>
                <w:left w:val="nil"/>
                <w:bottom w:val="nil"/>
                <w:right w:val="nil"/>
                <w:between w:val="nil"/>
              </w:pBdr>
              <w:spacing w:line="268" w:lineRule="auto"/>
              <w:rPr>
                <w:rFonts w:ascii="Open Sans" w:eastAsia="Open Sans" w:hAnsi="Open Sans" w:cs="Open Sans"/>
                <w:color w:val="000000"/>
              </w:rPr>
            </w:pPr>
            <w:r>
              <w:rPr>
                <w:rFonts w:ascii="Open Sans" w:eastAsia="Open Sans" w:hAnsi="Open Sans" w:cs="Open Sans"/>
                <w:color w:val="000000"/>
              </w:rPr>
              <w:t>Parking area</w:t>
            </w:r>
          </w:p>
        </w:tc>
        <w:tc>
          <w:tcPr>
            <w:tcW w:w="360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2 unit</w:t>
            </w:r>
          </w:p>
        </w:tc>
      </w:tr>
      <w:tr w:rsidR="00642813">
        <w:trPr>
          <w:trHeight w:val="287"/>
          <w:jc w:val="center"/>
        </w:trPr>
        <w:tc>
          <w:tcPr>
            <w:tcW w:w="946"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2</w:t>
            </w:r>
          </w:p>
        </w:tc>
        <w:tc>
          <w:tcPr>
            <w:tcW w:w="2130" w:type="dxa"/>
          </w:tcPr>
          <w:p w:rsidR="00642813" w:rsidRDefault="00E53A7F">
            <w:pPr>
              <w:widowControl w:val="0"/>
              <w:pBdr>
                <w:top w:val="nil"/>
                <w:left w:val="nil"/>
                <w:bottom w:val="nil"/>
                <w:right w:val="nil"/>
                <w:between w:val="nil"/>
              </w:pBdr>
              <w:spacing w:line="268" w:lineRule="auto"/>
              <w:rPr>
                <w:rFonts w:ascii="Open Sans" w:eastAsia="Open Sans" w:hAnsi="Open Sans" w:cs="Open Sans"/>
                <w:color w:val="000000"/>
              </w:rPr>
            </w:pPr>
            <w:r>
              <w:rPr>
                <w:rFonts w:ascii="Open Sans" w:eastAsia="Open Sans" w:hAnsi="Open Sans" w:cs="Open Sans"/>
                <w:color w:val="000000"/>
              </w:rPr>
              <w:t>Prayer room</w:t>
            </w:r>
          </w:p>
        </w:tc>
        <w:tc>
          <w:tcPr>
            <w:tcW w:w="360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2 unit</w:t>
            </w:r>
          </w:p>
        </w:tc>
      </w:tr>
      <w:tr w:rsidR="00642813">
        <w:trPr>
          <w:trHeight w:val="287"/>
          <w:jc w:val="center"/>
        </w:trPr>
        <w:tc>
          <w:tcPr>
            <w:tcW w:w="946"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3</w:t>
            </w:r>
          </w:p>
        </w:tc>
        <w:tc>
          <w:tcPr>
            <w:tcW w:w="2130" w:type="dxa"/>
          </w:tcPr>
          <w:p w:rsidR="00642813" w:rsidRDefault="00E53A7F">
            <w:pPr>
              <w:widowControl w:val="0"/>
              <w:pBdr>
                <w:top w:val="nil"/>
                <w:left w:val="nil"/>
                <w:bottom w:val="nil"/>
                <w:right w:val="nil"/>
                <w:between w:val="nil"/>
              </w:pBdr>
              <w:spacing w:line="268" w:lineRule="auto"/>
              <w:rPr>
                <w:rFonts w:ascii="Open Sans" w:eastAsia="Open Sans" w:hAnsi="Open Sans" w:cs="Open Sans"/>
                <w:color w:val="000000"/>
              </w:rPr>
            </w:pPr>
            <w:r>
              <w:rPr>
                <w:rFonts w:ascii="Open Sans" w:eastAsia="Open Sans" w:hAnsi="Open Sans" w:cs="Open Sans"/>
                <w:color w:val="000000"/>
              </w:rPr>
              <w:t>Bathroom</w:t>
            </w:r>
          </w:p>
        </w:tc>
        <w:tc>
          <w:tcPr>
            <w:tcW w:w="360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2 unit</w:t>
            </w:r>
          </w:p>
        </w:tc>
      </w:tr>
      <w:tr w:rsidR="00642813">
        <w:trPr>
          <w:trHeight w:val="287"/>
          <w:jc w:val="center"/>
        </w:trPr>
        <w:tc>
          <w:tcPr>
            <w:tcW w:w="946"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4</w:t>
            </w:r>
          </w:p>
        </w:tc>
        <w:tc>
          <w:tcPr>
            <w:tcW w:w="2130" w:type="dxa"/>
          </w:tcPr>
          <w:p w:rsidR="00642813" w:rsidRDefault="00E53A7F">
            <w:pPr>
              <w:widowControl w:val="0"/>
              <w:pBdr>
                <w:top w:val="nil"/>
                <w:left w:val="nil"/>
                <w:bottom w:val="nil"/>
                <w:right w:val="nil"/>
                <w:between w:val="nil"/>
              </w:pBdr>
              <w:spacing w:line="268" w:lineRule="auto"/>
              <w:rPr>
                <w:rFonts w:ascii="Open Sans" w:eastAsia="Open Sans" w:hAnsi="Open Sans" w:cs="Open Sans"/>
                <w:color w:val="000000"/>
              </w:rPr>
            </w:pPr>
            <w:r>
              <w:rPr>
                <w:rFonts w:ascii="Open Sans" w:eastAsia="Open Sans" w:hAnsi="Open Sans" w:cs="Open Sans"/>
                <w:color w:val="000000"/>
              </w:rPr>
              <w:t>Accommodation</w:t>
            </w:r>
          </w:p>
        </w:tc>
        <w:tc>
          <w:tcPr>
            <w:tcW w:w="360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2 unit</w:t>
            </w:r>
          </w:p>
        </w:tc>
      </w:tr>
      <w:tr w:rsidR="00642813">
        <w:trPr>
          <w:trHeight w:val="278"/>
          <w:jc w:val="center"/>
        </w:trPr>
        <w:tc>
          <w:tcPr>
            <w:tcW w:w="946"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lastRenderedPageBreak/>
              <w:t>5</w:t>
            </w:r>
          </w:p>
        </w:tc>
        <w:tc>
          <w:tcPr>
            <w:tcW w:w="213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A place to relax</w:t>
            </w:r>
          </w:p>
        </w:tc>
        <w:tc>
          <w:tcPr>
            <w:tcW w:w="3600"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t>4 unit</w:t>
            </w:r>
          </w:p>
        </w:tc>
      </w:tr>
      <w:tr w:rsidR="00642813">
        <w:trPr>
          <w:trHeight w:val="301"/>
          <w:jc w:val="center"/>
        </w:trPr>
        <w:tc>
          <w:tcPr>
            <w:tcW w:w="946"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6</w:t>
            </w:r>
          </w:p>
        </w:tc>
        <w:tc>
          <w:tcPr>
            <w:tcW w:w="2130" w:type="dxa"/>
          </w:tcPr>
          <w:p w:rsidR="00642813" w:rsidRDefault="00E53A7F">
            <w:pPr>
              <w:widowControl w:val="0"/>
              <w:pBdr>
                <w:top w:val="nil"/>
                <w:left w:val="nil"/>
                <w:bottom w:val="nil"/>
                <w:right w:val="nil"/>
                <w:between w:val="nil"/>
              </w:pBdr>
              <w:spacing w:line="268" w:lineRule="auto"/>
              <w:rPr>
                <w:rFonts w:ascii="Open Sans" w:eastAsia="Open Sans" w:hAnsi="Open Sans" w:cs="Open Sans"/>
                <w:color w:val="000000"/>
              </w:rPr>
            </w:pPr>
            <w:r>
              <w:rPr>
                <w:rFonts w:ascii="Open Sans" w:eastAsia="Open Sans" w:hAnsi="Open Sans" w:cs="Open Sans"/>
                <w:color w:val="000000"/>
              </w:rPr>
              <w:t>Surf spot</w:t>
            </w:r>
          </w:p>
        </w:tc>
        <w:tc>
          <w:tcPr>
            <w:tcW w:w="3600" w:type="dxa"/>
          </w:tcPr>
          <w:p w:rsidR="00642813" w:rsidRDefault="00E53A7F">
            <w:pPr>
              <w:widowControl w:val="0"/>
              <w:pBdr>
                <w:top w:val="nil"/>
                <w:left w:val="nil"/>
                <w:bottom w:val="nil"/>
                <w:right w:val="nil"/>
                <w:between w:val="nil"/>
              </w:pBdr>
              <w:spacing w:line="268" w:lineRule="auto"/>
              <w:jc w:val="center"/>
              <w:rPr>
                <w:rFonts w:ascii="Open Sans" w:eastAsia="Open Sans" w:hAnsi="Open Sans" w:cs="Open Sans"/>
                <w:color w:val="000000"/>
              </w:rPr>
            </w:pPr>
            <w:r>
              <w:rPr>
                <w:rFonts w:ascii="Open Sans" w:eastAsia="Open Sans" w:hAnsi="Open Sans" w:cs="Open Sans"/>
                <w:color w:val="000000"/>
              </w:rPr>
              <w:t>-</w:t>
            </w:r>
          </w:p>
        </w:tc>
      </w:tr>
    </w:tbl>
    <w:p w:rsidR="00642813" w:rsidRDefault="00E53A7F">
      <w:pPr>
        <w:pBdr>
          <w:top w:val="nil"/>
          <w:left w:val="nil"/>
          <w:bottom w:val="nil"/>
          <w:right w:val="nil"/>
          <w:between w:val="nil"/>
        </w:pBdr>
        <w:ind w:hanging="2"/>
        <w:rPr>
          <w:rFonts w:ascii="Open Sans" w:eastAsia="Open Sans" w:hAnsi="Open Sans" w:cs="Open Sans"/>
          <w:color w:val="000000"/>
        </w:rPr>
      </w:pPr>
      <w:r>
        <w:rPr>
          <w:rFonts w:ascii="Open Sans" w:eastAsia="Open Sans" w:hAnsi="Open Sans" w:cs="Open Sans"/>
          <w:color w:val="000000"/>
        </w:rPr>
        <w:t>Source: Pantainesia (2019)</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Based on Table 1.3, the facilities at Grand Elty Kalianda Beach are a parking area, prayer room, bathroom, accommodation, relaxing area and surfing area.</w:t>
      </w:r>
    </w:p>
    <w:p w:rsidR="00642813" w:rsidRDefault="00E53A7F">
      <w:pPr>
        <w:pBdr>
          <w:top w:val="nil"/>
          <w:left w:val="nil"/>
          <w:bottom w:val="nil"/>
          <w:right w:val="nil"/>
          <w:between w:val="nil"/>
        </w:pBdr>
        <w:ind w:firstLine="720"/>
        <w:jc w:val="both"/>
        <w:rPr>
          <w:rFonts w:ascii="Open Sans" w:eastAsia="Open Sans" w:hAnsi="Open Sans" w:cs="Open Sans"/>
          <w:color w:val="000000"/>
        </w:rPr>
      </w:pPr>
      <w:r>
        <w:rPr>
          <w:rFonts w:ascii="Open Sans" w:eastAsia="Open Sans" w:hAnsi="Open Sans" w:cs="Open Sans"/>
          <w:color w:val="000000"/>
        </w:rPr>
        <w:t>The number of tourist visits to Grand Elty Kalianda Beach in 2018 can be se</w:t>
      </w:r>
      <w:r>
        <w:rPr>
          <w:rFonts w:ascii="Open Sans" w:eastAsia="Open Sans" w:hAnsi="Open Sans" w:cs="Open Sans"/>
          <w:color w:val="000000"/>
        </w:rPr>
        <w:t>en from Table 1.4 as follows:</w:t>
      </w:r>
    </w:p>
    <w:p w:rsidR="00642813" w:rsidRDefault="00642813">
      <w:pPr>
        <w:pBdr>
          <w:top w:val="nil"/>
          <w:left w:val="nil"/>
          <w:bottom w:val="nil"/>
          <w:right w:val="nil"/>
          <w:between w:val="nil"/>
        </w:pBdr>
        <w:ind w:firstLine="720"/>
        <w:jc w:val="both"/>
        <w:rPr>
          <w:rFonts w:ascii="Open Sans" w:eastAsia="Open Sans" w:hAnsi="Open Sans" w:cs="Open Sans"/>
          <w:color w:val="000000"/>
        </w:rPr>
      </w:pPr>
    </w:p>
    <w:p w:rsidR="00642813" w:rsidRDefault="00E53A7F">
      <w:pPr>
        <w:pStyle w:val="Heading1"/>
        <w:rPr>
          <w:rFonts w:ascii="Open Sans" w:eastAsia="Open Sans" w:hAnsi="Open Sans" w:cs="Open Sans"/>
          <w:sz w:val="20"/>
          <w:szCs w:val="20"/>
        </w:rPr>
      </w:pPr>
      <w:r>
        <w:rPr>
          <w:rFonts w:ascii="Open Sans" w:eastAsia="Open Sans" w:hAnsi="Open Sans" w:cs="Open Sans"/>
          <w:sz w:val="20"/>
          <w:szCs w:val="20"/>
        </w:rPr>
        <w:t>Table 1.4</w:t>
      </w:r>
    </w:p>
    <w:p w:rsidR="00642813" w:rsidRDefault="00E53A7F">
      <w:pPr>
        <w:spacing w:before="3"/>
        <w:jc w:val="center"/>
        <w:rPr>
          <w:rFonts w:ascii="Open Sans" w:eastAsia="Open Sans" w:hAnsi="Open Sans" w:cs="Open Sans"/>
          <w:b/>
        </w:rPr>
      </w:pPr>
      <w:r>
        <w:rPr>
          <w:rFonts w:ascii="Open Sans" w:eastAsia="Open Sans" w:hAnsi="Open Sans" w:cs="Open Sans"/>
          <w:b/>
        </w:rPr>
        <w:t>Number of Tourist Visits to Grand Elty Kalianda Beach in 2021</w:t>
      </w:r>
    </w:p>
    <w:tbl>
      <w:tblPr>
        <w:tblStyle w:val="a3"/>
        <w:tblW w:w="5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0"/>
        <w:gridCol w:w="2070"/>
        <w:gridCol w:w="2070"/>
      </w:tblGrid>
      <w:tr w:rsidR="00642813">
        <w:trPr>
          <w:trHeight w:val="549"/>
          <w:jc w:val="center"/>
        </w:trPr>
        <w:tc>
          <w:tcPr>
            <w:tcW w:w="1850" w:type="dxa"/>
            <w:tcBorders>
              <w:bottom w:val="single" w:sz="6" w:space="0" w:color="000000"/>
            </w:tcBorders>
          </w:tcPr>
          <w:p w:rsidR="00642813" w:rsidRDefault="00E53A7F">
            <w:pPr>
              <w:widowControl w:val="0"/>
              <w:pBdr>
                <w:top w:val="nil"/>
                <w:left w:val="nil"/>
                <w:bottom w:val="nil"/>
                <w:right w:val="nil"/>
                <w:between w:val="nil"/>
              </w:pBdr>
              <w:spacing w:before="135"/>
              <w:jc w:val="center"/>
              <w:rPr>
                <w:rFonts w:ascii="Open Sans" w:eastAsia="Open Sans" w:hAnsi="Open Sans" w:cs="Open Sans"/>
                <w:b/>
                <w:color w:val="000000"/>
              </w:rPr>
            </w:pPr>
            <w:r>
              <w:rPr>
                <w:rFonts w:ascii="Open Sans" w:eastAsia="Open Sans" w:hAnsi="Open Sans" w:cs="Open Sans"/>
                <w:b/>
                <w:color w:val="000000"/>
              </w:rPr>
              <w:t>Moon</w:t>
            </w:r>
          </w:p>
        </w:tc>
        <w:tc>
          <w:tcPr>
            <w:tcW w:w="2070" w:type="dxa"/>
            <w:tcBorders>
              <w:bottom w:val="single" w:sz="6" w:space="0" w:color="000000"/>
            </w:tcBorders>
          </w:tcPr>
          <w:p w:rsidR="00642813" w:rsidRDefault="00E53A7F">
            <w:pPr>
              <w:widowControl w:val="0"/>
              <w:pBdr>
                <w:top w:val="nil"/>
                <w:left w:val="nil"/>
                <w:bottom w:val="nil"/>
                <w:right w:val="nil"/>
                <w:between w:val="nil"/>
              </w:pBdr>
              <w:spacing w:line="273" w:lineRule="auto"/>
              <w:jc w:val="center"/>
              <w:rPr>
                <w:rFonts w:ascii="Open Sans" w:eastAsia="Open Sans" w:hAnsi="Open Sans" w:cs="Open Sans"/>
                <w:b/>
                <w:color w:val="000000"/>
              </w:rPr>
            </w:pPr>
            <w:r>
              <w:rPr>
                <w:rFonts w:ascii="Open Sans" w:eastAsia="Open Sans" w:hAnsi="Open Sans" w:cs="Open Sans"/>
                <w:b/>
                <w:color w:val="000000"/>
              </w:rPr>
              <w:t>Number of visitors</w:t>
            </w:r>
          </w:p>
          <w:p w:rsidR="00642813" w:rsidRDefault="00E53A7F">
            <w:pPr>
              <w:widowControl w:val="0"/>
              <w:pBdr>
                <w:top w:val="nil"/>
                <w:left w:val="nil"/>
                <w:bottom w:val="nil"/>
                <w:right w:val="nil"/>
                <w:between w:val="nil"/>
              </w:pBdr>
              <w:spacing w:before="2" w:line="255" w:lineRule="auto"/>
              <w:jc w:val="center"/>
              <w:rPr>
                <w:rFonts w:ascii="Open Sans" w:eastAsia="Open Sans" w:hAnsi="Open Sans" w:cs="Open Sans"/>
                <w:b/>
                <w:color w:val="000000"/>
              </w:rPr>
            </w:pPr>
            <w:r>
              <w:rPr>
                <w:rFonts w:ascii="Open Sans" w:eastAsia="Open Sans" w:hAnsi="Open Sans" w:cs="Open Sans"/>
                <w:b/>
                <w:color w:val="000000"/>
              </w:rPr>
              <w:t>(people)</w:t>
            </w:r>
          </w:p>
        </w:tc>
        <w:tc>
          <w:tcPr>
            <w:tcW w:w="2070" w:type="dxa"/>
            <w:tcBorders>
              <w:bottom w:val="single" w:sz="6" w:space="0" w:color="000000"/>
            </w:tcBorders>
          </w:tcPr>
          <w:p w:rsidR="00642813" w:rsidRDefault="00E53A7F">
            <w:pPr>
              <w:widowControl w:val="0"/>
              <w:pBdr>
                <w:top w:val="nil"/>
                <w:left w:val="nil"/>
                <w:bottom w:val="nil"/>
                <w:right w:val="nil"/>
                <w:between w:val="nil"/>
              </w:pBdr>
              <w:spacing w:before="135"/>
              <w:rPr>
                <w:rFonts w:ascii="Open Sans" w:eastAsia="Open Sans" w:hAnsi="Open Sans" w:cs="Open Sans"/>
                <w:b/>
                <w:color w:val="000000"/>
              </w:rPr>
            </w:pPr>
            <w:r>
              <w:rPr>
                <w:rFonts w:ascii="Open Sans" w:eastAsia="Open Sans" w:hAnsi="Open Sans" w:cs="Open Sans"/>
                <w:b/>
                <w:color w:val="000000"/>
              </w:rPr>
              <w:t>Percentage (%)</w:t>
            </w:r>
          </w:p>
        </w:tc>
      </w:tr>
      <w:tr w:rsidR="00642813">
        <w:trPr>
          <w:trHeight w:val="275"/>
          <w:jc w:val="center"/>
        </w:trPr>
        <w:tc>
          <w:tcPr>
            <w:tcW w:w="1850" w:type="dxa"/>
            <w:tcBorders>
              <w:top w:val="single" w:sz="6" w:space="0" w:color="000000"/>
            </w:tcBorders>
          </w:tcPr>
          <w:p w:rsidR="00642813" w:rsidRDefault="00E53A7F">
            <w:pPr>
              <w:widowControl w:val="0"/>
              <w:pBdr>
                <w:top w:val="nil"/>
                <w:left w:val="nil"/>
                <w:bottom w:val="nil"/>
                <w:right w:val="nil"/>
                <w:between w:val="nil"/>
              </w:pBdr>
              <w:spacing w:line="256" w:lineRule="auto"/>
              <w:rPr>
                <w:rFonts w:ascii="Open Sans" w:eastAsia="Open Sans" w:hAnsi="Open Sans" w:cs="Open Sans"/>
                <w:color w:val="000000"/>
              </w:rPr>
            </w:pPr>
            <w:r>
              <w:rPr>
                <w:rFonts w:ascii="Open Sans" w:eastAsia="Open Sans" w:hAnsi="Open Sans" w:cs="Open Sans"/>
                <w:color w:val="000000"/>
              </w:rPr>
              <w:t>January</w:t>
            </w:r>
          </w:p>
        </w:tc>
        <w:tc>
          <w:tcPr>
            <w:tcW w:w="2070" w:type="dxa"/>
            <w:tcBorders>
              <w:top w:val="single" w:sz="6" w:space="0" w:color="000000"/>
            </w:tcBorders>
          </w:tcPr>
          <w:p w:rsidR="00642813" w:rsidRDefault="00E53A7F">
            <w:pPr>
              <w:widowControl w:val="0"/>
              <w:pBdr>
                <w:top w:val="nil"/>
                <w:left w:val="nil"/>
                <w:bottom w:val="nil"/>
                <w:right w:val="nil"/>
                <w:between w:val="nil"/>
              </w:pBdr>
              <w:spacing w:line="256" w:lineRule="auto"/>
              <w:jc w:val="right"/>
              <w:rPr>
                <w:rFonts w:ascii="Open Sans" w:eastAsia="Open Sans" w:hAnsi="Open Sans" w:cs="Open Sans"/>
                <w:color w:val="000000"/>
              </w:rPr>
            </w:pPr>
            <w:r>
              <w:rPr>
                <w:rFonts w:ascii="Open Sans" w:eastAsia="Open Sans" w:hAnsi="Open Sans" w:cs="Open Sans"/>
                <w:color w:val="000000"/>
              </w:rPr>
              <w:t>1.625</w:t>
            </w:r>
          </w:p>
        </w:tc>
        <w:tc>
          <w:tcPr>
            <w:tcW w:w="2070" w:type="dxa"/>
            <w:tcBorders>
              <w:top w:val="single" w:sz="6" w:space="0" w:color="000000"/>
            </w:tcBorders>
          </w:tcPr>
          <w:p w:rsidR="00642813" w:rsidRDefault="00E53A7F">
            <w:pPr>
              <w:widowControl w:val="0"/>
              <w:pBdr>
                <w:top w:val="nil"/>
                <w:left w:val="nil"/>
                <w:bottom w:val="nil"/>
                <w:right w:val="nil"/>
                <w:between w:val="nil"/>
              </w:pBdr>
              <w:spacing w:line="256" w:lineRule="auto"/>
              <w:jc w:val="right"/>
              <w:rPr>
                <w:rFonts w:ascii="Open Sans" w:eastAsia="Open Sans" w:hAnsi="Open Sans" w:cs="Open Sans"/>
                <w:color w:val="000000"/>
              </w:rPr>
            </w:pPr>
            <w:r>
              <w:rPr>
                <w:rFonts w:ascii="Open Sans" w:eastAsia="Open Sans" w:hAnsi="Open Sans" w:cs="Open Sans"/>
                <w:color w:val="000000"/>
              </w:rPr>
              <w:t>-</w:t>
            </w:r>
          </w:p>
        </w:tc>
      </w:tr>
      <w:tr w:rsidR="00642813">
        <w:trPr>
          <w:trHeight w:val="273"/>
          <w:jc w:val="center"/>
        </w:trPr>
        <w:tc>
          <w:tcPr>
            <w:tcW w:w="1850" w:type="dxa"/>
          </w:tcPr>
          <w:p w:rsidR="00642813" w:rsidRDefault="00E53A7F">
            <w:pPr>
              <w:widowControl w:val="0"/>
              <w:pBdr>
                <w:top w:val="nil"/>
                <w:left w:val="nil"/>
                <w:bottom w:val="nil"/>
                <w:right w:val="nil"/>
                <w:between w:val="nil"/>
              </w:pBdr>
              <w:spacing w:line="253" w:lineRule="auto"/>
              <w:rPr>
                <w:rFonts w:ascii="Open Sans" w:eastAsia="Open Sans" w:hAnsi="Open Sans" w:cs="Open Sans"/>
                <w:color w:val="000000"/>
              </w:rPr>
            </w:pPr>
            <w:r>
              <w:rPr>
                <w:rFonts w:ascii="Open Sans" w:eastAsia="Open Sans" w:hAnsi="Open Sans" w:cs="Open Sans"/>
                <w:color w:val="000000"/>
              </w:rPr>
              <w:t>February</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1.520</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-6,5</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March</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1.452</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-4,5</w:t>
            </w:r>
          </w:p>
        </w:tc>
      </w:tr>
      <w:tr w:rsidR="00642813">
        <w:trPr>
          <w:trHeight w:val="273"/>
          <w:jc w:val="center"/>
        </w:trPr>
        <w:tc>
          <w:tcPr>
            <w:tcW w:w="1850" w:type="dxa"/>
          </w:tcPr>
          <w:p w:rsidR="00642813" w:rsidRDefault="00E53A7F">
            <w:pPr>
              <w:widowControl w:val="0"/>
              <w:pBdr>
                <w:top w:val="nil"/>
                <w:left w:val="nil"/>
                <w:bottom w:val="nil"/>
                <w:right w:val="nil"/>
                <w:between w:val="nil"/>
              </w:pBdr>
              <w:spacing w:line="253" w:lineRule="auto"/>
              <w:rPr>
                <w:rFonts w:ascii="Open Sans" w:eastAsia="Open Sans" w:hAnsi="Open Sans" w:cs="Open Sans"/>
                <w:color w:val="000000"/>
              </w:rPr>
            </w:pPr>
            <w:r>
              <w:rPr>
                <w:rFonts w:ascii="Open Sans" w:eastAsia="Open Sans" w:hAnsi="Open Sans" w:cs="Open Sans"/>
                <w:color w:val="000000"/>
              </w:rPr>
              <w:t>April</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1.227</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-15,5</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May</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1.178</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-4,0</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June</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1.245</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5,7</w:t>
            </w:r>
          </w:p>
        </w:tc>
      </w:tr>
      <w:tr w:rsidR="00642813">
        <w:trPr>
          <w:trHeight w:val="273"/>
          <w:jc w:val="center"/>
        </w:trPr>
        <w:tc>
          <w:tcPr>
            <w:tcW w:w="1850" w:type="dxa"/>
          </w:tcPr>
          <w:p w:rsidR="00642813" w:rsidRDefault="00E53A7F">
            <w:pPr>
              <w:widowControl w:val="0"/>
              <w:pBdr>
                <w:top w:val="nil"/>
                <w:left w:val="nil"/>
                <w:bottom w:val="nil"/>
                <w:right w:val="nil"/>
                <w:between w:val="nil"/>
              </w:pBdr>
              <w:spacing w:line="253" w:lineRule="auto"/>
              <w:rPr>
                <w:rFonts w:ascii="Open Sans" w:eastAsia="Open Sans" w:hAnsi="Open Sans" w:cs="Open Sans"/>
                <w:color w:val="000000"/>
              </w:rPr>
            </w:pPr>
            <w:r>
              <w:rPr>
                <w:rFonts w:ascii="Open Sans" w:eastAsia="Open Sans" w:hAnsi="Open Sans" w:cs="Open Sans"/>
                <w:color w:val="000000"/>
              </w:rPr>
              <w:t>July</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1.621</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30,2</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August</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1.420</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-12,4</w:t>
            </w:r>
          </w:p>
        </w:tc>
      </w:tr>
      <w:tr w:rsidR="00642813">
        <w:trPr>
          <w:trHeight w:val="273"/>
          <w:jc w:val="center"/>
        </w:trPr>
        <w:tc>
          <w:tcPr>
            <w:tcW w:w="1850" w:type="dxa"/>
          </w:tcPr>
          <w:p w:rsidR="00642813" w:rsidRDefault="00E53A7F">
            <w:pPr>
              <w:widowControl w:val="0"/>
              <w:pBdr>
                <w:top w:val="nil"/>
                <w:left w:val="nil"/>
                <w:bottom w:val="nil"/>
                <w:right w:val="nil"/>
                <w:between w:val="nil"/>
              </w:pBdr>
              <w:spacing w:line="253" w:lineRule="auto"/>
              <w:rPr>
                <w:rFonts w:ascii="Open Sans" w:eastAsia="Open Sans" w:hAnsi="Open Sans" w:cs="Open Sans"/>
                <w:color w:val="000000"/>
              </w:rPr>
            </w:pPr>
            <w:r>
              <w:rPr>
                <w:rFonts w:ascii="Open Sans" w:eastAsia="Open Sans" w:hAnsi="Open Sans" w:cs="Open Sans"/>
                <w:color w:val="000000"/>
              </w:rPr>
              <w:t>September</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1.235</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-13,0</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October</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1.547</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25,3</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rPr>
                <w:rFonts w:ascii="Open Sans" w:eastAsia="Open Sans" w:hAnsi="Open Sans" w:cs="Open Sans"/>
                <w:color w:val="000000"/>
              </w:rPr>
            </w:pPr>
            <w:r>
              <w:rPr>
                <w:rFonts w:ascii="Open Sans" w:eastAsia="Open Sans" w:hAnsi="Open Sans" w:cs="Open Sans"/>
                <w:color w:val="000000"/>
              </w:rPr>
              <w:t>November</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1.412</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-8,7</w:t>
            </w:r>
          </w:p>
        </w:tc>
      </w:tr>
      <w:tr w:rsidR="00642813">
        <w:trPr>
          <w:trHeight w:val="273"/>
          <w:jc w:val="center"/>
        </w:trPr>
        <w:tc>
          <w:tcPr>
            <w:tcW w:w="1850" w:type="dxa"/>
          </w:tcPr>
          <w:p w:rsidR="00642813" w:rsidRDefault="00E53A7F">
            <w:pPr>
              <w:widowControl w:val="0"/>
              <w:pBdr>
                <w:top w:val="nil"/>
                <w:left w:val="nil"/>
                <w:bottom w:val="nil"/>
                <w:right w:val="nil"/>
                <w:between w:val="nil"/>
              </w:pBdr>
              <w:spacing w:line="254" w:lineRule="auto"/>
              <w:rPr>
                <w:rFonts w:ascii="Open Sans" w:eastAsia="Open Sans" w:hAnsi="Open Sans" w:cs="Open Sans"/>
                <w:color w:val="000000"/>
              </w:rPr>
            </w:pPr>
            <w:r>
              <w:rPr>
                <w:rFonts w:ascii="Open Sans" w:eastAsia="Open Sans" w:hAnsi="Open Sans" w:cs="Open Sans"/>
                <w:color w:val="000000"/>
              </w:rPr>
              <w:t>December</w:t>
            </w:r>
          </w:p>
        </w:tc>
        <w:tc>
          <w:tcPr>
            <w:tcW w:w="2070" w:type="dxa"/>
          </w:tcPr>
          <w:p w:rsidR="00642813" w:rsidRDefault="00E53A7F">
            <w:pPr>
              <w:widowControl w:val="0"/>
              <w:pBdr>
                <w:top w:val="nil"/>
                <w:left w:val="nil"/>
                <w:bottom w:val="nil"/>
                <w:right w:val="nil"/>
                <w:between w:val="nil"/>
              </w:pBdr>
              <w:spacing w:line="254" w:lineRule="auto"/>
              <w:jc w:val="right"/>
              <w:rPr>
                <w:rFonts w:ascii="Open Sans" w:eastAsia="Open Sans" w:hAnsi="Open Sans" w:cs="Open Sans"/>
                <w:color w:val="000000"/>
              </w:rPr>
            </w:pPr>
            <w:r>
              <w:rPr>
                <w:rFonts w:ascii="Open Sans" w:eastAsia="Open Sans" w:hAnsi="Open Sans" w:cs="Open Sans"/>
                <w:color w:val="000000"/>
              </w:rPr>
              <w:t>1.701</w:t>
            </w:r>
          </w:p>
        </w:tc>
        <w:tc>
          <w:tcPr>
            <w:tcW w:w="2070" w:type="dxa"/>
          </w:tcPr>
          <w:p w:rsidR="00642813" w:rsidRDefault="00E53A7F">
            <w:pPr>
              <w:widowControl w:val="0"/>
              <w:pBdr>
                <w:top w:val="nil"/>
                <w:left w:val="nil"/>
                <w:bottom w:val="nil"/>
                <w:right w:val="nil"/>
                <w:between w:val="nil"/>
              </w:pBdr>
              <w:spacing w:line="254" w:lineRule="auto"/>
              <w:jc w:val="right"/>
              <w:rPr>
                <w:rFonts w:ascii="Open Sans" w:eastAsia="Open Sans" w:hAnsi="Open Sans" w:cs="Open Sans"/>
                <w:color w:val="000000"/>
              </w:rPr>
            </w:pPr>
            <w:r>
              <w:rPr>
                <w:rFonts w:ascii="Open Sans" w:eastAsia="Open Sans" w:hAnsi="Open Sans" w:cs="Open Sans"/>
                <w:color w:val="000000"/>
              </w:rPr>
              <w:t>20,5</w:t>
            </w:r>
          </w:p>
        </w:tc>
      </w:tr>
      <w:tr w:rsidR="00642813">
        <w:trPr>
          <w:trHeight w:val="278"/>
          <w:jc w:val="center"/>
        </w:trPr>
        <w:tc>
          <w:tcPr>
            <w:tcW w:w="1850" w:type="dxa"/>
          </w:tcPr>
          <w:p w:rsidR="00642813" w:rsidRDefault="00E53A7F">
            <w:pPr>
              <w:widowControl w:val="0"/>
              <w:pBdr>
                <w:top w:val="nil"/>
                <w:left w:val="nil"/>
                <w:bottom w:val="nil"/>
                <w:right w:val="nil"/>
                <w:between w:val="nil"/>
              </w:pBdr>
              <w:spacing w:line="258" w:lineRule="auto"/>
              <w:jc w:val="center"/>
              <w:rPr>
                <w:rFonts w:ascii="Open Sans" w:eastAsia="Open Sans" w:hAnsi="Open Sans" w:cs="Open Sans"/>
                <w:color w:val="000000"/>
              </w:rPr>
            </w:pPr>
            <w:r>
              <w:rPr>
                <w:rFonts w:ascii="Open Sans" w:eastAsia="Open Sans" w:hAnsi="Open Sans" w:cs="Open Sans"/>
                <w:color w:val="000000"/>
              </w:rPr>
              <w:t>Amount</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17.183</w:t>
            </w:r>
          </w:p>
        </w:tc>
        <w:tc>
          <w:tcPr>
            <w:tcW w:w="2070" w:type="dxa"/>
          </w:tcPr>
          <w:p w:rsidR="00642813" w:rsidRDefault="00E53A7F">
            <w:pPr>
              <w:widowControl w:val="0"/>
              <w:pBdr>
                <w:top w:val="nil"/>
                <w:left w:val="nil"/>
                <w:bottom w:val="nil"/>
                <w:right w:val="nil"/>
                <w:between w:val="nil"/>
              </w:pBdr>
              <w:spacing w:line="258" w:lineRule="auto"/>
              <w:jc w:val="right"/>
              <w:rPr>
                <w:rFonts w:ascii="Open Sans" w:eastAsia="Open Sans" w:hAnsi="Open Sans" w:cs="Open Sans"/>
                <w:color w:val="000000"/>
              </w:rPr>
            </w:pPr>
            <w:r>
              <w:rPr>
                <w:rFonts w:ascii="Open Sans" w:eastAsia="Open Sans" w:hAnsi="Open Sans" w:cs="Open Sans"/>
                <w:color w:val="000000"/>
              </w:rPr>
              <w:t>17,0</w:t>
            </w:r>
          </w:p>
        </w:tc>
      </w:tr>
      <w:tr w:rsidR="00642813">
        <w:trPr>
          <w:trHeight w:val="273"/>
          <w:jc w:val="center"/>
        </w:trPr>
        <w:tc>
          <w:tcPr>
            <w:tcW w:w="1850" w:type="dxa"/>
          </w:tcPr>
          <w:p w:rsidR="00642813" w:rsidRDefault="00E53A7F">
            <w:pPr>
              <w:widowControl w:val="0"/>
              <w:pBdr>
                <w:top w:val="nil"/>
                <w:left w:val="nil"/>
                <w:bottom w:val="nil"/>
                <w:right w:val="nil"/>
                <w:between w:val="nil"/>
              </w:pBdr>
              <w:spacing w:line="253" w:lineRule="auto"/>
              <w:jc w:val="center"/>
              <w:rPr>
                <w:rFonts w:ascii="Open Sans" w:eastAsia="Open Sans" w:hAnsi="Open Sans" w:cs="Open Sans"/>
                <w:color w:val="000000"/>
              </w:rPr>
            </w:pPr>
            <w:r>
              <w:rPr>
                <w:rFonts w:ascii="Open Sans" w:eastAsia="Open Sans" w:hAnsi="Open Sans" w:cs="Open Sans"/>
                <w:color w:val="000000"/>
              </w:rPr>
              <w:t>Rate-rate</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1.432</w:t>
            </w:r>
          </w:p>
        </w:tc>
        <w:tc>
          <w:tcPr>
            <w:tcW w:w="2070" w:type="dxa"/>
          </w:tcPr>
          <w:p w:rsidR="00642813" w:rsidRDefault="00E53A7F">
            <w:pPr>
              <w:widowControl w:val="0"/>
              <w:pBdr>
                <w:top w:val="nil"/>
                <w:left w:val="nil"/>
                <w:bottom w:val="nil"/>
                <w:right w:val="nil"/>
                <w:between w:val="nil"/>
              </w:pBdr>
              <w:spacing w:line="253" w:lineRule="auto"/>
              <w:jc w:val="right"/>
              <w:rPr>
                <w:rFonts w:ascii="Open Sans" w:eastAsia="Open Sans" w:hAnsi="Open Sans" w:cs="Open Sans"/>
                <w:color w:val="000000"/>
              </w:rPr>
            </w:pPr>
            <w:r>
              <w:rPr>
                <w:rFonts w:ascii="Open Sans" w:eastAsia="Open Sans" w:hAnsi="Open Sans" w:cs="Open Sans"/>
                <w:color w:val="000000"/>
              </w:rPr>
              <w:t>1,5</w:t>
            </w:r>
          </w:p>
        </w:tc>
      </w:tr>
    </w:tbl>
    <w:p w:rsidR="00642813" w:rsidRDefault="00E53A7F">
      <w:pPr>
        <w:pBdr>
          <w:top w:val="nil"/>
          <w:left w:val="nil"/>
          <w:bottom w:val="nil"/>
          <w:right w:val="nil"/>
          <w:between w:val="nil"/>
        </w:pBdr>
        <w:ind w:firstLine="720"/>
        <w:rPr>
          <w:rFonts w:ascii="Open Sans" w:eastAsia="Open Sans" w:hAnsi="Open Sans" w:cs="Open Sans"/>
          <w:color w:val="000000"/>
        </w:rPr>
        <w:sectPr w:rsidR="00642813">
          <w:type w:val="continuous"/>
          <w:pgSz w:w="10319" w:h="14571"/>
          <w:pgMar w:top="1420" w:right="1280" w:bottom="280" w:left="1320" w:header="720" w:footer="720" w:gutter="0"/>
          <w:cols w:space="720"/>
        </w:sectPr>
      </w:pPr>
      <w:r>
        <w:rPr>
          <w:rFonts w:ascii="Open Sans" w:eastAsia="Open Sans" w:hAnsi="Open Sans" w:cs="Open Sans"/>
          <w:color w:val="000000"/>
        </w:rPr>
        <w:t>Source: Grand Elty Kalianda Beach (processed, 2022</w:t>
      </w:r>
    </w:p>
    <w:p w:rsidR="00642813" w:rsidRDefault="00E53A7F">
      <w:pPr>
        <w:pBdr>
          <w:top w:val="none" w:sz="0" w:space="0" w:color="000000"/>
          <w:left w:val="none" w:sz="0" w:space="2" w:color="000000"/>
          <w:bottom w:val="none" w:sz="0" w:space="0" w:color="000000"/>
          <w:right w:val="none" w:sz="0" w:space="0" w:color="000000"/>
          <w:between w:val="none" w:sz="0" w:space="0" w:color="000000"/>
        </w:pBdr>
        <w:ind w:firstLine="720"/>
        <w:jc w:val="both"/>
        <w:rPr>
          <w:rFonts w:ascii="Calibri" w:eastAsia="Calibri" w:hAnsi="Calibri" w:cs="Calibri"/>
          <w:color w:val="000000"/>
        </w:rPr>
      </w:pPr>
      <w:r>
        <w:rPr>
          <w:rFonts w:ascii="Open Sans" w:eastAsia="Open Sans" w:hAnsi="Open Sans" w:cs="Open Sans"/>
        </w:rPr>
        <w:lastRenderedPageBreak/>
        <w:t>Table 1.4 shows that the number of tourist visits to Grand Elty Kalianda Beach in 2018 experienced fluctuations with an average fluctuation of 1.5%, where the lowest visits occurred in May 2021, namely 1,178 people (-0.40%), while the highest visits occurr</w:t>
      </w:r>
      <w:r>
        <w:rPr>
          <w:rFonts w:ascii="Open Sans" w:eastAsia="Open Sans" w:hAnsi="Open Sans" w:cs="Open Sans"/>
        </w:rPr>
        <w:t>ed in in December 2018, namely 1,701 people (20.5%).</w:t>
      </w:r>
    </w:p>
    <w:p w:rsidR="00642813" w:rsidRDefault="00E53A7F">
      <w:pPr>
        <w:keepNext/>
        <w:pBdr>
          <w:top w:val="none" w:sz="0" w:space="0" w:color="000000"/>
          <w:left w:val="none" w:sz="0" w:space="2" w:color="000000"/>
          <w:bottom w:val="none" w:sz="0" w:space="0" w:color="000000"/>
          <w:right w:val="none" w:sz="0" w:space="0" w:color="000000"/>
          <w:between w:val="none" w:sz="0" w:space="0" w:color="000000"/>
        </w:pBdr>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 xml:space="preserve">RESEARCH METHOD </w:t>
      </w:r>
    </w:p>
    <w:p w:rsidR="00642813" w:rsidRDefault="00E53A7F">
      <w:pPr>
        <w:pBdr>
          <w:top w:val="nil"/>
          <w:left w:val="nil"/>
          <w:bottom w:val="nil"/>
          <w:right w:val="nil"/>
          <w:between w:val="nil"/>
        </w:pBdr>
        <w:ind w:right="152" w:firstLine="720"/>
        <w:jc w:val="both"/>
        <w:rPr>
          <w:rFonts w:ascii="Open Sans" w:eastAsia="Open Sans" w:hAnsi="Open Sans" w:cs="Open Sans"/>
          <w:color w:val="000000"/>
        </w:rPr>
      </w:pPr>
      <w:r>
        <w:rPr>
          <w:rFonts w:ascii="Open Sans" w:eastAsia="Open Sans" w:hAnsi="Open Sans" w:cs="Open Sans"/>
          <w:color w:val="000000"/>
        </w:rPr>
        <w:t>This research uses quantitative research methods. According to Nazir (2010), states that a population is a collection of individuals with predetermined qualities and characteristics. Meanwhile, the definition of population according to Sekaran, Zulganef (2</w:t>
      </w:r>
      <w:r>
        <w:rPr>
          <w:rFonts w:ascii="Open Sans" w:eastAsia="Open Sans" w:hAnsi="Open Sans" w:cs="Open Sans"/>
          <w:color w:val="000000"/>
        </w:rPr>
        <w:t xml:space="preserve">008), population is the entire group of people, events, or things that are interesting for researchers to study. Based on the definition above, it can be concluded that the population is all research objects that will be studied in a study. The population </w:t>
      </w:r>
      <w:r>
        <w:rPr>
          <w:rFonts w:ascii="Open Sans" w:eastAsia="Open Sans" w:hAnsi="Open Sans" w:cs="Open Sans"/>
          <w:color w:val="000000"/>
        </w:rPr>
        <w:t xml:space="preserve">is tourists to Grand Elty Kalianda Beach based on 2018 data, namely 17,183 people. Determining the population must take into account the characteristics and distribution of the population in order to obtain a </w:t>
      </w:r>
      <w:r>
        <w:rPr>
          <w:rFonts w:ascii="Open Sans" w:eastAsia="Open Sans" w:hAnsi="Open Sans" w:cs="Open Sans"/>
          <w:color w:val="000000"/>
        </w:rPr>
        <w:lastRenderedPageBreak/>
        <w:t>population that is representative or truly repr</w:t>
      </w:r>
      <w:r>
        <w:rPr>
          <w:rFonts w:ascii="Open Sans" w:eastAsia="Open Sans" w:hAnsi="Open Sans" w:cs="Open Sans"/>
          <w:color w:val="000000"/>
        </w:rPr>
        <w:t>esents the population with a sample size of 100 respondents.</w:t>
      </w:r>
    </w:p>
    <w:p w:rsidR="00642813" w:rsidRDefault="00E53A7F">
      <w:pPr>
        <w:pBdr>
          <w:top w:val="nil"/>
          <w:left w:val="nil"/>
          <w:bottom w:val="nil"/>
          <w:right w:val="nil"/>
          <w:between w:val="nil"/>
        </w:pBdr>
        <w:ind w:right="152" w:firstLine="720"/>
        <w:jc w:val="both"/>
        <w:rPr>
          <w:rFonts w:ascii="Open Sans" w:eastAsia="Open Sans" w:hAnsi="Open Sans" w:cs="Open Sans"/>
          <w:color w:val="000000"/>
        </w:rPr>
      </w:pPr>
      <w:r>
        <w:rPr>
          <w:rFonts w:ascii="Open Sans" w:eastAsia="Open Sans" w:hAnsi="Open Sans" w:cs="Open Sans"/>
          <w:color w:val="000000"/>
        </w:rPr>
        <w:t>Data sources are subjects from which data can be obtained. In this research, the data used is primary data, which is a data source obtained directly from original data sources in the form of inte</w:t>
      </w:r>
      <w:r>
        <w:rPr>
          <w:rFonts w:ascii="Open Sans" w:eastAsia="Open Sans" w:hAnsi="Open Sans" w:cs="Open Sans"/>
          <w:color w:val="000000"/>
        </w:rPr>
        <w:t>rviews, discussions with individuals or groups, or the results of observations of an object being studied. The primary data source used in this research was students at Bandar Lampung University. Secondary data sources are data sources obtained through int</w:t>
      </w:r>
      <w:r>
        <w:rPr>
          <w:rFonts w:ascii="Open Sans" w:eastAsia="Open Sans" w:hAnsi="Open Sans" w:cs="Open Sans"/>
          <w:color w:val="000000"/>
        </w:rPr>
        <w:t xml:space="preserve">ermediary media or indirectly, namely in the form of books, company annual reports, existing evidence, or archives, both publicly published and unpublished. In this research the secondary data used is documentation, other required documents related to the </w:t>
      </w:r>
      <w:r>
        <w:rPr>
          <w:rFonts w:ascii="Open Sans" w:eastAsia="Open Sans" w:hAnsi="Open Sans" w:cs="Open Sans"/>
          <w:color w:val="000000"/>
        </w:rPr>
        <w:t>title of the research. The model used for data analysis in this research uses Multiple Linear Regression analysis. Y = a + bX1+ bX2 + et</w:t>
      </w:r>
    </w:p>
    <w:p w:rsidR="00642813" w:rsidRDefault="00E53A7F">
      <w:pPr>
        <w:pBdr>
          <w:top w:val="nil"/>
          <w:left w:val="nil"/>
          <w:bottom w:val="nil"/>
          <w:right w:val="nil"/>
          <w:between w:val="nil"/>
        </w:pBdr>
        <w:ind w:right="152"/>
        <w:jc w:val="both"/>
        <w:rPr>
          <w:rFonts w:ascii="Open Sans" w:eastAsia="Open Sans" w:hAnsi="Open Sans" w:cs="Open Sans"/>
          <w:color w:val="000000"/>
        </w:rPr>
      </w:pPr>
      <w:r>
        <w:rPr>
          <w:rFonts w:ascii="Open Sans" w:eastAsia="Open Sans" w:hAnsi="Open Sans" w:cs="Open Sans"/>
          <w:color w:val="000000"/>
        </w:rPr>
        <w:t>Information:</w:t>
      </w:r>
    </w:p>
    <w:p w:rsidR="00642813" w:rsidRDefault="00E53A7F">
      <w:pPr>
        <w:pBdr>
          <w:top w:val="nil"/>
          <w:left w:val="nil"/>
          <w:bottom w:val="nil"/>
          <w:right w:val="nil"/>
          <w:between w:val="nil"/>
        </w:pBdr>
        <w:ind w:right="152"/>
        <w:jc w:val="both"/>
        <w:rPr>
          <w:rFonts w:ascii="Open Sans" w:eastAsia="Open Sans" w:hAnsi="Open Sans" w:cs="Open Sans"/>
          <w:color w:val="000000"/>
        </w:rPr>
      </w:pPr>
      <w:r>
        <w:rPr>
          <w:rFonts w:ascii="Open Sans" w:eastAsia="Open Sans" w:hAnsi="Open Sans" w:cs="Open Sans"/>
          <w:color w:val="000000"/>
        </w:rPr>
        <w:t>AND</w:t>
      </w:r>
      <w:r>
        <w:rPr>
          <w:rFonts w:ascii="Open Sans" w:eastAsia="Open Sans" w:hAnsi="Open Sans" w:cs="Open Sans"/>
          <w:color w:val="000000"/>
        </w:rPr>
        <w:tab/>
        <w:t>= Variable interest in revisiting a</w:t>
      </w:r>
      <w:r>
        <w:rPr>
          <w:rFonts w:ascii="Open Sans" w:eastAsia="Open Sans" w:hAnsi="Open Sans" w:cs="Open Sans"/>
          <w:color w:val="000000"/>
        </w:rPr>
        <w:tab/>
      </w:r>
    </w:p>
    <w:p w:rsidR="00642813" w:rsidRDefault="00E53A7F">
      <w:pPr>
        <w:pBdr>
          <w:top w:val="nil"/>
          <w:left w:val="nil"/>
          <w:bottom w:val="nil"/>
          <w:right w:val="nil"/>
          <w:between w:val="nil"/>
        </w:pBdr>
        <w:ind w:right="152" w:firstLine="720"/>
        <w:jc w:val="both"/>
        <w:rPr>
          <w:rFonts w:ascii="Open Sans" w:eastAsia="Open Sans" w:hAnsi="Open Sans" w:cs="Open Sans"/>
          <w:color w:val="000000"/>
        </w:rPr>
      </w:pPr>
      <w:r>
        <w:rPr>
          <w:rFonts w:ascii="Open Sans" w:eastAsia="Open Sans" w:hAnsi="Open Sans" w:cs="Open Sans"/>
          <w:color w:val="000000"/>
        </w:rPr>
        <w:t>= Constant</w:t>
      </w:r>
    </w:p>
    <w:p w:rsidR="00642813" w:rsidRDefault="00E53A7F">
      <w:pPr>
        <w:pBdr>
          <w:top w:val="nil"/>
          <w:left w:val="nil"/>
          <w:bottom w:val="nil"/>
          <w:right w:val="nil"/>
          <w:between w:val="nil"/>
        </w:pBdr>
        <w:tabs>
          <w:tab w:val="left" w:pos="480"/>
        </w:tabs>
        <w:spacing w:line="242" w:lineRule="auto"/>
        <w:ind w:right="27" w:hanging="2"/>
        <w:rPr>
          <w:rFonts w:ascii="Open Sans" w:eastAsia="Open Sans" w:hAnsi="Open Sans" w:cs="Open Sans"/>
          <w:color w:val="000000"/>
        </w:rPr>
      </w:pPr>
      <w:r>
        <w:rPr>
          <w:rFonts w:ascii="Open Sans" w:eastAsia="Open Sans" w:hAnsi="Open Sans" w:cs="Open Sans"/>
          <w:color w:val="000000"/>
        </w:rPr>
        <w:t>B</w:t>
      </w:r>
      <w:r>
        <w:rPr>
          <w:rFonts w:ascii="Open Sans" w:eastAsia="Open Sans" w:hAnsi="Open Sans" w:cs="Open Sans"/>
          <w:color w:val="000000"/>
        </w:rPr>
        <w:tab/>
      </w:r>
      <w:r>
        <w:rPr>
          <w:rFonts w:ascii="Open Sans" w:eastAsia="Open Sans" w:hAnsi="Open Sans" w:cs="Open Sans"/>
          <w:color w:val="000000"/>
        </w:rPr>
        <w:tab/>
        <w:t>= Partial regression coefficient</w:t>
      </w:r>
    </w:p>
    <w:p w:rsidR="00642813" w:rsidRDefault="00E53A7F">
      <w:pPr>
        <w:pBdr>
          <w:top w:val="nil"/>
          <w:left w:val="nil"/>
          <w:bottom w:val="nil"/>
          <w:right w:val="nil"/>
          <w:between w:val="nil"/>
        </w:pBdr>
        <w:tabs>
          <w:tab w:val="left" w:pos="480"/>
        </w:tabs>
        <w:spacing w:line="242" w:lineRule="auto"/>
        <w:ind w:right="27" w:hanging="1"/>
        <w:rPr>
          <w:rFonts w:ascii="Open Sans" w:eastAsia="Open Sans" w:hAnsi="Open Sans" w:cs="Open Sans"/>
          <w:color w:val="000000"/>
        </w:rPr>
      </w:pPr>
      <w:r>
        <w:rPr>
          <w:rFonts w:ascii="Open Sans" w:eastAsia="Open Sans" w:hAnsi="Open Sans" w:cs="Open Sans"/>
          <w:color w:val="000000"/>
        </w:rPr>
        <w:t xml:space="preserve"> X1</w:t>
      </w:r>
      <w:r>
        <w:rPr>
          <w:rFonts w:ascii="Open Sans" w:eastAsia="Open Sans" w:hAnsi="Open Sans" w:cs="Open Sans"/>
          <w:color w:val="000000"/>
        </w:rPr>
        <w:tab/>
      </w:r>
      <w:r>
        <w:rPr>
          <w:rFonts w:ascii="Open Sans" w:eastAsia="Open Sans" w:hAnsi="Open Sans" w:cs="Open Sans"/>
          <w:color w:val="000000"/>
        </w:rPr>
        <w:tab/>
      </w:r>
      <w:r>
        <w:rPr>
          <w:rFonts w:ascii="Open Sans" w:eastAsia="Open Sans" w:hAnsi="Open Sans" w:cs="Open Sans"/>
          <w:color w:val="000000"/>
        </w:rPr>
        <w:t>= Promotion variable</w:t>
      </w:r>
    </w:p>
    <w:p w:rsidR="00642813" w:rsidRDefault="00E53A7F">
      <w:pPr>
        <w:jc w:val="both"/>
        <w:rPr>
          <w:rFonts w:ascii="Open Sans" w:eastAsia="Open Sans" w:hAnsi="Open Sans" w:cs="Open Sans"/>
        </w:rPr>
      </w:pPr>
      <w:r>
        <w:rPr>
          <w:rFonts w:ascii="Open Sans" w:eastAsia="Open Sans" w:hAnsi="Open Sans" w:cs="Open Sans"/>
        </w:rPr>
        <w:t>X</w:t>
      </w:r>
      <w:r>
        <w:rPr>
          <w:rFonts w:ascii="Open Sans" w:eastAsia="Open Sans" w:hAnsi="Open Sans" w:cs="Open Sans"/>
        </w:rPr>
        <w:t xml:space="preserve">1 </w:t>
      </w:r>
      <w:r>
        <w:rPr>
          <w:rFonts w:ascii="Open Sans" w:eastAsia="Open Sans" w:hAnsi="Open Sans" w:cs="Open Sans"/>
        </w:rPr>
        <w:tab/>
      </w:r>
      <w:r>
        <w:rPr>
          <w:rFonts w:ascii="Open Sans" w:eastAsia="Open Sans" w:hAnsi="Open Sans" w:cs="Open Sans"/>
        </w:rPr>
        <w:t>= Service quality variable</w:t>
      </w:r>
      <w:r>
        <w:rPr>
          <w:rFonts w:ascii="Open Sans" w:eastAsia="Open Sans" w:hAnsi="Open Sans" w:cs="Open Sans"/>
        </w:rPr>
        <w:t>And</w:t>
      </w:r>
    </w:p>
    <w:p w:rsidR="00642813" w:rsidRDefault="00E53A7F">
      <w:pPr>
        <w:ind w:firstLine="720"/>
        <w:jc w:val="both"/>
        <w:rPr>
          <w:rFonts w:ascii="Open Sans" w:eastAsia="Open Sans" w:hAnsi="Open Sans" w:cs="Open Sans"/>
          <w:color w:val="000000"/>
        </w:rPr>
      </w:pPr>
      <w:r>
        <w:rPr>
          <w:rFonts w:ascii="Open Sans" w:eastAsia="Open Sans" w:hAnsi="Open Sans" w:cs="Open Sans"/>
        </w:rPr>
        <w:t>= Variable</w:t>
      </w:r>
      <w:r>
        <w:rPr>
          <w:rFonts w:ascii="Open Sans" w:eastAsia="Open Sans" w:hAnsi="Open Sans" w:cs="Open Sans"/>
          <w:i/>
        </w:rPr>
        <w:t xml:space="preserve">error </w:t>
      </w:r>
      <w:r>
        <w:rPr>
          <w:rFonts w:ascii="Open Sans" w:eastAsia="Open Sans" w:hAnsi="Open Sans" w:cs="Open Sans"/>
        </w:rPr>
        <w:t>(</w:t>
      </w:r>
      <w:r>
        <w:rPr>
          <w:rFonts w:ascii="Open Sans" w:eastAsia="Open Sans" w:hAnsi="Open Sans" w:cs="Open Sans"/>
          <w:i/>
        </w:rPr>
        <w:t>error term</w:t>
      </w:r>
      <w:r>
        <w:rPr>
          <w:rFonts w:ascii="Open Sans" w:eastAsia="Open Sans" w:hAnsi="Open Sans" w:cs="Open Sans"/>
        </w:rPr>
        <w:t>)</w:t>
      </w:r>
    </w:p>
    <w:p w:rsidR="00642813" w:rsidRDefault="00642813">
      <w:pPr>
        <w:pBdr>
          <w:top w:val="none" w:sz="0" w:space="0" w:color="000000"/>
          <w:left w:val="none" w:sz="0" w:space="0" w:color="000000"/>
          <w:bottom w:val="none" w:sz="0" w:space="0" w:color="000000"/>
          <w:right w:val="none" w:sz="0" w:space="0" w:color="000000"/>
          <w:between w:val="none" w:sz="0" w:space="0" w:color="000000"/>
        </w:pBdr>
        <w:jc w:val="both"/>
        <w:rPr>
          <w:rFonts w:ascii="Cambria" w:eastAsia="Cambria" w:hAnsi="Cambria" w:cs="Cambria"/>
          <w:color w:val="000000"/>
        </w:rPr>
      </w:pPr>
    </w:p>
    <w:p w:rsidR="00642813" w:rsidRDefault="00E53A7F">
      <w:pPr>
        <w:keepNext/>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b/>
          <w:color w:val="000000"/>
          <w:sz w:val="24"/>
          <w:szCs w:val="24"/>
        </w:rPr>
      </w:pPr>
      <w:r>
        <w:rPr>
          <w:rFonts w:ascii="Open Sans" w:eastAsia="Open Sans" w:hAnsi="Open Sans" w:cs="Open Sans"/>
          <w:b/>
          <w:color w:val="000000"/>
          <w:sz w:val="24"/>
          <w:szCs w:val="24"/>
        </w:rPr>
        <w:t>RESULTS AND DISCUSSION</w:t>
      </w:r>
    </w:p>
    <w:p w:rsidR="00642813" w:rsidRDefault="00E53A7F">
      <w:pPr>
        <w:pBdr>
          <w:top w:val="nil"/>
          <w:left w:val="nil"/>
          <w:bottom w:val="nil"/>
          <w:right w:val="nil"/>
          <w:between w:val="nil"/>
        </w:pBdr>
        <w:spacing w:line="242" w:lineRule="auto"/>
        <w:ind w:firstLine="720"/>
        <w:jc w:val="both"/>
        <w:rPr>
          <w:rFonts w:ascii="Open Sans" w:eastAsia="Open Sans" w:hAnsi="Open Sans" w:cs="Open Sans"/>
          <w:color w:val="000000"/>
        </w:rPr>
      </w:pPr>
      <w:r>
        <w:rPr>
          <w:rFonts w:ascii="Open Sans" w:eastAsia="Open Sans" w:hAnsi="Open Sans" w:cs="Open Sans"/>
          <w:color w:val="000000"/>
        </w:rPr>
        <w:t>Based on the results of research and data processing, the following multiple linear regression analysis data was obtained:</w:t>
      </w:r>
    </w:p>
    <w:p w:rsidR="00642813" w:rsidRDefault="00E53A7F">
      <w:pPr>
        <w:pStyle w:val="Heading1"/>
        <w:rPr>
          <w:rFonts w:ascii="Open Sans" w:eastAsia="Open Sans" w:hAnsi="Open Sans" w:cs="Open Sans"/>
          <w:sz w:val="20"/>
          <w:szCs w:val="20"/>
        </w:rPr>
      </w:pPr>
      <w:r>
        <w:rPr>
          <w:rFonts w:ascii="Open Sans" w:eastAsia="Open Sans" w:hAnsi="Open Sans" w:cs="Open Sans"/>
          <w:sz w:val="20"/>
          <w:szCs w:val="20"/>
        </w:rPr>
        <w:t>Table 4.14 Multiple Linear Regression Test Results</w:t>
      </w:r>
    </w:p>
    <w:tbl>
      <w:tblPr>
        <w:tblStyle w:val="a4"/>
        <w:tblW w:w="793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
        <w:gridCol w:w="2743"/>
        <w:gridCol w:w="2497"/>
        <w:gridCol w:w="2497"/>
      </w:tblGrid>
      <w:tr w:rsidR="00642813">
        <w:trPr>
          <w:trHeight w:val="340"/>
        </w:trPr>
        <w:tc>
          <w:tcPr>
            <w:tcW w:w="2940" w:type="dxa"/>
            <w:gridSpan w:val="2"/>
          </w:tcPr>
          <w:p w:rsidR="00642813" w:rsidRDefault="00E53A7F">
            <w:pPr>
              <w:widowControl w:val="0"/>
              <w:pBdr>
                <w:top w:val="nil"/>
                <w:left w:val="nil"/>
                <w:bottom w:val="nil"/>
                <w:right w:val="nil"/>
                <w:between w:val="nil"/>
              </w:pBdr>
              <w:spacing w:before="30"/>
              <w:ind w:hanging="2"/>
              <w:jc w:val="center"/>
              <w:rPr>
                <w:rFonts w:ascii="Open Sans" w:eastAsia="Open Sans" w:hAnsi="Open Sans" w:cs="Open Sans"/>
                <w:b/>
                <w:color w:val="000000"/>
              </w:rPr>
            </w:pPr>
            <w:r>
              <w:rPr>
                <w:rFonts w:ascii="Open Sans" w:eastAsia="Open Sans" w:hAnsi="Open Sans" w:cs="Open Sans"/>
                <w:b/>
                <w:color w:val="000000"/>
              </w:rPr>
              <w:t>Model</w:t>
            </w:r>
          </w:p>
        </w:tc>
        <w:tc>
          <w:tcPr>
            <w:tcW w:w="2497" w:type="dxa"/>
          </w:tcPr>
          <w:p w:rsidR="00642813" w:rsidRDefault="00E53A7F">
            <w:pPr>
              <w:widowControl w:val="0"/>
              <w:pBdr>
                <w:top w:val="nil"/>
                <w:left w:val="nil"/>
                <w:bottom w:val="nil"/>
                <w:right w:val="nil"/>
                <w:between w:val="nil"/>
              </w:pBdr>
              <w:spacing w:before="30"/>
              <w:ind w:hanging="2"/>
              <w:jc w:val="center"/>
              <w:rPr>
                <w:rFonts w:ascii="Open Sans" w:eastAsia="Open Sans" w:hAnsi="Open Sans" w:cs="Open Sans"/>
                <w:b/>
                <w:color w:val="000000"/>
              </w:rPr>
            </w:pPr>
            <w:r>
              <w:rPr>
                <w:rFonts w:ascii="Open Sans" w:eastAsia="Open Sans" w:hAnsi="Open Sans" w:cs="Open Sans"/>
                <w:b/>
                <w:color w:val="000000"/>
              </w:rPr>
              <w:t>B</w:t>
            </w:r>
          </w:p>
        </w:tc>
        <w:tc>
          <w:tcPr>
            <w:tcW w:w="2497" w:type="dxa"/>
          </w:tcPr>
          <w:p w:rsidR="00642813" w:rsidRDefault="00E53A7F">
            <w:pPr>
              <w:widowControl w:val="0"/>
              <w:pBdr>
                <w:top w:val="nil"/>
                <w:left w:val="nil"/>
                <w:bottom w:val="nil"/>
                <w:right w:val="nil"/>
                <w:between w:val="nil"/>
              </w:pBdr>
              <w:spacing w:before="30"/>
              <w:ind w:right="688" w:hanging="2"/>
              <w:jc w:val="center"/>
              <w:rPr>
                <w:rFonts w:ascii="Open Sans" w:eastAsia="Open Sans" w:hAnsi="Open Sans" w:cs="Open Sans"/>
                <w:b/>
                <w:color w:val="000000"/>
              </w:rPr>
            </w:pPr>
            <w:r>
              <w:rPr>
                <w:rFonts w:ascii="Open Sans" w:eastAsia="Open Sans" w:hAnsi="Open Sans" w:cs="Open Sans"/>
                <w:b/>
                <w:color w:val="000000"/>
              </w:rPr>
              <w:t>Std. Error</w:t>
            </w:r>
          </w:p>
        </w:tc>
      </w:tr>
      <w:tr w:rsidR="00642813">
        <w:trPr>
          <w:trHeight w:val="335"/>
        </w:trPr>
        <w:tc>
          <w:tcPr>
            <w:tcW w:w="197" w:type="dxa"/>
            <w:vMerge w:val="restart"/>
            <w:tcBorders>
              <w:right w:val="nil"/>
            </w:tcBorders>
          </w:tcPr>
          <w:p w:rsidR="00642813" w:rsidRDefault="00642813">
            <w:pPr>
              <w:widowControl w:val="0"/>
              <w:pBdr>
                <w:top w:val="nil"/>
                <w:left w:val="nil"/>
                <w:bottom w:val="nil"/>
                <w:right w:val="nil"/>
                <w:between w:val="nil"/>
              </w:pBdr>
              <w:ind w:hanging="2"/>
              <w:jc w:val="both"/>
              <w:rPr>
                <w:rFonts w:ascii="Open Sans" w:eastAsia="Open Sans" w:hAnsi="Open Sans" w:cs="Open Sans"/>
                <w:color w:val="000000"/>
              </w:rPr>
            </w:pPr>
          </w:p>
        </w:tc>
        <w:tc>
          <w:tcPr>
            <w:tcW w:w="2743" w:type="dxa"/>
            <w:tcBorders>
              <w:left w:val="nil"/>
            </w:tcBorders>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(Constant)</w:t>
            </w:r>
          </w:p>
        </w:tc>
        <w:tc>
          <w:tcPr>
            <w:tcW w:w="2497" w:type="dxa"/>
          </w:tcPr>
          <w:p w:rsidR="00642813" w:rsidRDefault="00E53A7F">
            <w:pPr>
              <w:widowControl w:val="0"/>
              <w:pBdr>
                <w:top w:val="nil"/>
                <w:left w:val="nil"/>
                <w:bottom w:val="nil"/>
                <w:right w:val="nil"/>
                <w:between w:val="nil"/>
              </w:pBdr>
              <w:spacing w:before="20"/>
              <w:ind w:right="682" w:hanging="2"/>
              <w:jc w:val="center"/>
              <w:rPr>
                <w:rFonts w:ascii="Open Sans" w:eastAsia="Open Sans" w:hAnsi="Open Sans" w:cs="Open Sans"/>
                <w:color w:val="000000"/>
              </w:rPr>
            </w:pPr>
            <w:r>
              <w:rPr>
                <w:rFonts w:ascii="Open Sans" w:eastAsia="Open Sans" w:hAnsi="Open Sans" w:cs="Open Sans"/>
                <w:color w:val="000000"/>
              </w:rPr>
              <w:t>6,983</w:t>
            </w:r>
          </w:p>
        </w:tc>
        <w:tc>
          <w:tcPr>
            <w:tcW w:w="2497" w:type="dxa"/>
          </w:tcPr>
          <w:p w:rsidR="00642813" w:rsidRDefault="00E53A7F">
            <w:pPr>
              <w:widowControl w:val="0"/>
              <w:pBdr>
                <w:top w:val="nil"/>
                <w:left w:val="nil"/>
                <w:bottom w:val="nil"/>
                <w:right w:val="nil"/>
                <w:between w:val="nil"/>
              </w:pBdr>
              <w:spacing w:before="20"/>
              <w:ind w:right="682" w:hanging="2"/>
              <w:jc w:val="center"/>
              <w:rPr>
                <w:rFonts w:ascii="Open Sans" w:eastAsia="Open Sans" w:hAnsi="Open Sans" w:cs="Open Sans"/>
                <w:color w:val="000000"/>
              </w:rPr>
            </w:pPr>
            <w:r>
              <w:rPr>
                <w:rFonts w:ascii="Open Sans" w:eastAsia="Open Sans" w:hAnsi="Open Sans" w:cs="Open Sans"/>
                <w:color w:val="000000"/>
              </w:rPr>
              <w:t>3,000</w:t>
            </w:r>
          </w:p>
        </w:tc>
      </w:tr>
      <w:tr w:rsidR="00642813">
        <w:trPr>
          <w:trHeight w:val="335"/>
        </w:trPr>
        <w:tc>
          <w:tcPr>
            <w:tcW w:w="197" w:type="dxa"/>
            <w:vMerge/>
            <w:tcBorders>
              <w:right w:val="nil"/>
            </w:tcBorders>
          </w:tcPr>
          <w:p w:rsidR="00642813" w:rsidRDefault="00642813">
            <w:pPr>
              <w:widowControl w:val="0"/>
              <w:pBdr>
                <w:top w:val="nil"/>
                <w:left w:val="nil"/>
                <w:bottom w:val="nil"/>
                <w:right w:val="nil"/>
                <w:between w:val="nil"/>
              </w:pBdr>
              <w:spacing w:line="276" w:lineRule="auto"/>
              <w:rPr>
                <w:rFonts w:ascii="Open Sans" w:eastAsia="Open Sans" w:hAnsi="Open Sans" w:cs="Open Sans"/>
                <w:color w:val="000000"/>
              </w:rPr>
            </w:pPr>
          </w:p>
        </w:tc>
        <w:tc>
          <w:tcPr>
            <w:tcW w:w="2743" w:type="dxa"/>
            <w:tcBorders>
              <w:left w:val="nil"/>
            </w:tcBorders>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Promotion</w:t>
            </w:r>
          </w:p>
        </w:tc>
        <w:tc>
          <w:tcPr>
            <w:tcW w:w="2497" w:type="dxa"/>
          </w:tcPr>
          <w:p w:rsidR="00642813" w:rsidRDefault="00E53A7F">
            <w:pPr>
              <w:widowControl w:val="0"/>
              <w:pBdr>
                <w:top w:val="nil"/>
                <w:left w:val="nil"/>
                <w:bottom w:val="nil"/>
                <w:right w:val="nil"/>
                <w:between w:val="nil"/>
              </w:pBdr>
              <w:spacing w:before="20"/>
              <w:ind w:right="682" w:hanging="2"/>
              <w:jc w:val="center"/>
              <w:rPr>
                <w:rFonts w:ascii="Open Sans" w:eastAsia="Open Sans" w:hAnsi="Open Sans" w:cs="Open Sans"/>
                <w:color w:val="000000"/>
              </w:rPr>
            </w:pPr>
            <w:r>
              <w:rPr>
                <w:rFonts w:ascii="Open Sans" w:eastAsia="Open Sans" w:hAnsi="Open Sans" w:cs="Open Sans"/>
                <w:color w:val="000000"/>
              </w:rPr>
              <w:t>1,751</w:t>
            </w:r>
          </w:p>
        </w:tc>
        <w:tc>
          <w:tcPr>
            <w:tcW w:w="2497" w:type="dxa"/>
          </w:tcPr>
          <w:p w:rsidR="00642813" w:rsidRDefault="00E53A7F">
            <w:pPr>
              <w:widowControl w:val="0"/>
              <w:pBdr>
                <w:top w:val="nil"/>
                <w:left w:val="nil"/>
                <w:bottom w:val="nil"/>
                <w:right w:val="nil"/>
                <w:between w:val="nil"/>
              </w:pBdr>
              <w:spacing w:before="20"/>
              <w:ind w:right="682" w:hanging="2"/>
              <w:jc w:val="center"/>
              <w:rPr>
                <w:rFonts w:ascii="Open Sans" w:eastAsia="Open Sans" w:hAnsi="Open Sans" w:cs="Open Sans"/>
                <w:color w:val="000000"/>
              </w:rPr>
            </w:pPr>
            <w:r>
              <w:rPr>
                <w:rFonts w:ascii="Open Sans" w:eastAsia="Open Sans" w:hAnsi="Open Sans" w:cs="Open Sans"/>
                <w:color w:val="000000"/>
              </w:rPr>
              <w:t>0,197</w:t>
            </w:r>
          </w:p>
        </w:tc>
      </w:tr>
      <w:tr w:rsidR="00642813">
        <w:trPr>
          <w:trHeight w:val="335"/>
        </w:trPr>
        <w:tc>
          <w:tcPr>
            <w:tcW w:w="197" w:type="dxa"/>
            <w:vMerge/>
            <w:tcBorders>
              <w:right w:val="nil"/>
            </w:tcBorders>
          </w:tcPr>
          <w:p w:rsidR="00642813" w:rsidRDefault="00642813">
            <w:pPr>
              <w:widowControl w:val="0"/>
              <w:pBdr>
                <w:top w:val="nil"/>
                <w:left w:val="nil"/>
                <w:bottom w:val="nil"/>
                <w:right w:val="nil"/>
                <w:between w:val="nil"/>
              </w:pBdr>
              <w:spacing w:line="276" w:lineRule="auto"/>
              <w:rPr>
                <w:rFonts w:ascii="Open Sans" w:eastAsia="Open Sans" w:hAnsi="Open Sans" w:cs="Open Sans"/>
                <w:color w:val="000000"/>
              </w:rPr>
            </w:pPr>
          </w:p>
        </w:tc>
        <w:tc>
          <w:tcPr>
            <w:tcW w:w="2743" w:type="dxa"/>
            <w:tcBorders>
              <w:left w:val="nil"/>
            </w:tcBorders>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Service quality</w:t>
            </w:r>
          </w:p>
        </w:tc>
        <w:tc>
          <w:tcPr>
            <w:tcW w:w="2497" w:type="dxa"/>
          </w:tcPr>
          <w:p w:rsidR="00642813" w:rsidRDefault="00E53A7F">
            <w:pPr>
              <w:widowControl w:val="0"/>
              <w:pBdr>
                <w:top w:val="nil"/>
                <w:left w:val="nil"/>
                <w:bottom w:val="nil"/>
                <w:right w:val="nil"/>
                <w:between w:val="nil"/>
              </w:pBdr>
              <w:spacing w:before="20"/>
              <w:ind w:right="682" w:hanging="2"/>
              <w:jc w:val="center"/>
              <w:rPr>
                <w:rFonts w:ascii="Open Sans" w:eastAsia="Open Sans" w:hAnsi="Open Sans" w:cs="Open Sans"/>
                <w:color w:val="000000"/>
              </w:rPr>
            </w:pPr>
            <w:r>
              <w:rPr>
                <w:rFonts w:ascii="Open Sans" w:eastAsia="Open Sans" w:hAnsi="Open Sans" w:cs="Open Sans"/>
                <w:color w:val="000000"/>
              </w:rPr>
              <w:t>0,702</w:t>
            </w:r>
          </w:p>
        </w:tc>
        <w:tc>
          <w:tcPr>
            <w:tcW w:w="2497" w:type="dxa"/>
          </w:tcPr>
          <w:p w:rsidR="00642813" w:rsidRDefault="00E53A7F">
            <w:pPr>
              <w:widowControl w:val="0"/>
              <w:pBdr>
                <w:top w:val="nil"/>
                <w:left w:val="nil"/>
                <w:bottom w:val="nil"/>
                <w:right w:val="nil"/>
                <w:between w:val="nil"/>
              </w:pBdr>
              <w:spacing w:before="20"/>
              <w:ind w:right="682" w:hanging="2"/>
              <w:jc w:val="center"/>
              <w:rPr>
                <w:rFonts w:ascii="Open Sans" w:eastAsia="Open Sans" w:hAnsi="Open Sans" w:cs="Open Sans"/>
                <w:color w:val="000000"/>
              </w:rPr>
            </w:pPr>
            <w:r>
              <w:rPr>
                <w:rFonts w:ascii="Open Sans" w:eastAsia="Open Sans" w:hAnsi="Open Sans" w:cs="Open Sans"/>
                <w:color w:val="000000"/>
              </w:rPr>
              <w:t>0,231</w:t>
            </w:r>
          </w:p>
        </w:tc>
      </w:tr>
      <w:tr w:rsidR="00642813">
        <w:trPr>
          <w:trHeight w:val="335"/>
        </w:trPr>
        <w:tc>
          <w:tcPr>
            <w:tcW w:w="2940" w:type="dxa"/>
            <w:gridSpan w:val="2"/>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R (Correlation)</w:t>
            </w:r>
          </w:p>
        </w:tc>
        <w:tc>
          <w:tcPr>
            <w:tcW w:w="4994" w:type="dxa"/>
            <w:gridSpan w:val="2"/>
          </w:tcPr>
          <w:p w:rsidR="00642813" w:rsidRDefault="00E53A7F">
            <w:pPr>
              <w:widowControl w:val="0"/>
              <w:pBdr>
                <w:top w:val="nil"/>
                <w:left w:val="nil"/>
                <w:bottom w:val="nil"/>
                <w:right w:val="nil"/>
                <w:between w:val="nil"/>
              </w:pBdr>
              <w:spacing w:before="20"/>
              <w:ind w:right="2196" w:hanging="2"/>
              <w:jc w:val="center"/>
              <w:rPr>
                <w:rFonts w:ascii="Open Sans" w:eastAsia="Open Sans" w:hAnsi="Open Sans" w:cs="Open Sans"/>
                <w:color w:val="000000"/>
              </w:rPr>
            </w:pPr>
            <w:r>
              <w:rPr>
                <w:rFonts w:ascii="Open Sans" w:eastAsia="Open Sans" w:hAnsi="Open Sans" w:cs="Open Sans"/>
                <w:color w:val="000000"/>
              </w:rPr>
              <w:t>0,855</w:t>
            </w:r>
          </w:p>
        </w:tc>
      </w:tr>
      <w:tr w:rsidR="00642813">
        <w:trPr>
          <w:trHeight w:val="335"/>
        </w:trPr>
        <w:tc>
          <w:tcPr>
            <w:tcW w:w="2940" w:type="dxa"/>
            <w:gridSpan w:val="2"/>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R Square (Determination)</w:t>
            </w:r>
          </w:p>
        </w:tc>
        <w:tc>
          <w:tcPr>
            <w:tcW w:w="4994" w:type="dxa"/>
            <w:gridSpan w:val="2"/>
          </w:tcPr>
          <w:p w:rsidR="00642813" w:rsidRDefault="00E53A7F">
            <w:pPr>
              <w:widowControl w:val="0"/>
              <w:pBdr>
                <w:top w:val="nil"/>
                <w:left w:val="nil"/>
                <w:bottom w:val="nil"/>
                <w:right w:val="nil"/>
                <w:between w:val="nil"/>
              </w:pBdr>
              <w:spacing w:before="20"/>
              <w:ind w:right="2196" w:hanging="2"/>
              <w:jc w:val="center"/>
              <w:rPr>
                <w:rFonts w:ascii="Open Sans" w:eastAsia="Open Sans" w:hAnsi="Open Sans" w:cs="Open Sans"/>
                <w:color w:val="000000"/>
              </w:rPr>
            </w:pPr>
            <w:r>
              <w:rPr>
                <w:rFonts w:ascii="Open Sans" w:eastAsia="Open Sans" w:hAnsi="Open Sans" w:cs="Open Sans"/>
                <w:color w:val="000000"/>
              </w:rPr>
              <w:t>0.731</w:t>
            </w:r>
          </w:p>
        </w:tc>
      </w:tr>
    </w:tbl>
    <w:p w:rsidR="00642813" w:rsidRDefault="00E53A7F">
      <w:pPr>
        <w:ind w:left="120"/>
        <w:jc w:val="both"/>
        <w:rPr>
          <w:rFonts w:ascii="Open Sans" w:eastAsia="Open Sans" w:hAnsi="Open Sans" w:cs="Open Sans"/>
          <w:i/>
        </w:rPr>
      </w:pPr>
      <w:r>
        <w:rPr>
          <w:rFonts w:ascii="Open Sans" w:eastAsia="Open Sans" w:hAnsi="Open Sans" w:cs="Open Sans"/>
          <w:i/>
        </w:rPr>
        <w:t>Source: Data processed in 2022</w:t>
      </w:r>
    </w:p>
    <w:p w:rsidR="00642813" w:rsidRDefault="00E53A7F">
      <w:pPr>
        <w:pBdr>
          <w:top w:val="nil"/>
          <w:left w:val="nil"/>
          <w:bottom w:val="nil"/>
          <w:right w:val="nil"/>
          <w:between w:val="nil"/>
        </w:pBdr>
        <w:ind w:right="154" w:firstLine="720"/>
        <w:jc w:val="both"/>
        <w:rPr>
          <w:rFonts w:ascii="Open Sans" w:eastAsia="Open Sans" w:hAnsi="Open Sans" w:cs="Open Sans"/>
          <w:color w:val="000000"/>
        </w:rPr>
      </w:pPr>
      <w:r>
        <w:rPr>
          <w:rFonts w:ascii="Open Sans" w:eastAsia="Open Sans" w:hAnsi="Open Sans" w:cs="Open Sans"/>
          <w:color w:val="000000"/>
        </w:rPr>
        <w:t>Based on Table 4.14, the results of the multiple linear regression coefficient test above show that the correlation coefficient (R) value is 0.855, meaning this shows that the level of relationship between promotion and service quality and interest in revi</w:t>
      </w:r>
      <w:r>
        <w:rPr>
          <w:rFonts w:ascii="Open Sans" w:eastAsia="Open Sans" w:hAnsi="Open Sans" w:cs="Open Sans"/>
          <w:color w:val="000000"/>
        </w:rPr>
        <w:t>siting has a high level of relationship because the correlation coefficient (R) value of 0.855 is at range 0,800-1,000. The value of the coefficient of determination (R</w:t>
      </w:r>
      <w:r>
        <w:rPr>
          <w:rFonts w:ascii="Open Sans" w:eastAsia="Open Sans" w:hAnsi="Open Sans" w:cs="Open Sans"/>
          <w:i/>
          <w:color w:val="000000"/>
        </w:rPr>
        <w:t>Square</w:t>
      </w:r>
      <w:r>
        <w:rPr>
          <w:rFonts w:ascii="Open Sans" w:eastAsia="Open Sans" w:hAnsi="Open Sans" w:cs="Open Sans"/>
          <w:color w:val="000000"/>
        </w:rPr>
        <w:t>) of 0.731, meaning that promotion and service quality can explain 73.1% of interest in returning to visit, while the remaining 36.9% is influenced by other variables.</w:t>
      </w:r>
    </w:p>
    <w:p w:rsidR="00642813" w:rsidRDefault="00E53A7F">
      <w:pPr>
        <w:pBdr>
          <w:top w:val="nil"/>
          <w:left w:val="nil"/>
          <w:bottom w:val="nil"/>
          <w:right w:val="nil"/>
          <w:between w:val="nil"/>
        </w:pBdr>
        <w:ind w:right="169" w:firstLine="720"/>
        <w:jc w:val="both"/>
        <w:rPr>
          <w:rFonts w:ascii="Open Sans" w:eastAsia="Open Sans" w:hAnsi="Open Sans" w:cs="Open Sans"/>
          <w:color w:val="000000"/>
        </w:rPr>
      </w:pPr>
      <w:r>
        <w:rPr>
          <w:rFonts w:ascii="Open Sans" w:eastAsia="Open Sans" w:hAnsi="Open Sans" w:cs="Open Sans"/>
          <w:color w:val="000000"/>
        </w:rPr>
        <w:lastRenderedPageBreak/>
        <w:t xml:space="preserve">Based on Table 4.14 above, the results of multiple linear regression calculations using </w:t>
      </w:r>
      <w:r>
        <w:rPr>
          <w:rFonts w:ascii="Open Sans" w:eastAsia="Open Sans" w:hAnsi="Open Sans" w:cs="Open Sans"/>
          <w:color w:val="000000"/>
        </w:rPr>
        <w:t>the SPSS program. The results of the regression equation are obtained as follows:</w:t>
      </w:r>
    </w:p>
    <w:p w:rsidR="00642813" w:rsidRDefault="00E53A7F">
      <w:pPr>
        <w:pStyle w:val="Heading1"/>
        <w:spacing w:line="274" w:lineRule="auto"/>
        <w:jc w:val="both"/>
        <w:rPr>
          <w:rFonts w:ascii="Open Sans" w:eastAsia="Open Sans" w:hAnsi="Open Sans" w:cs="Open Sans"/>
          <w:sz w:val="20"/>
          <w:szCs w:val="20"/>
        </w:rPr>
      </w:pPr>
      <w:r>
        <w:rPr>
          <w:rFonts w:ascii="Open Sans" w:eastAsia="Open Sans" w:hAnsi="Open Sans" w:cs="Open Sans"/>
          <w:sz w:val="20"/>
          <w:szCs w:val="20"/>
        </w:rPr>
        <w:t>Y = 6.983 + 1.751</w:t>
      </w:r>
      <w:r>
        <w:rPr>
          <w:rFonts w:ascii="Open Sans" w:eastAsia="Open Sans" w:hAnsi="Open Sans" w:cs="Open Sans"/>
          <w:sz w:val="20"/>
          <w:szCs w:val="20"/>
        </w:rPr>
        <w:t xml:space="preserve">1 </w:t>
      </w:r>
      <w:r>
        <w:rPr>
          <w:rFonts w:ascii="Open Sans" w:eastAsia="Open Sans" w:hAnsi="Open Sans" w:cs="Open Sans"/>
          <w:sz w:val="20"/>
          <w:szCs w:val="20"/>
        </w:rPr>
        <w:t>+ 0,702 X</w:t>
      </w:r>
      <w:r>
        <w:rPr>
          <w:rFonts w:ascii="Open Sans" w:eastAsia="Open Sans" w:hAnsi="Open Sans" w:cs="Open Sans"/>
          <w:sz w:val="20"/>
          <w:szCs w:val="20"/>
        </w:rPr>
        <w:t xml:space="preserve">2 </w:t>
      </w:r>
      <w:r>
        <w:rPr>
          <w:rFonts w:ascii="Open Sans" w:eastAsia="Open Sans" w:hAnsi="Open Sans" w:cs="Open Sans"/>
          <w:sz w:val="20"/>
          <w:szCs w:val="20"/>
        </w:rPr>
        <w:t>+ and</w:t>
      </w:r>
      <w:bookmarkStart w:id="4" w:name="2et92p0" w:colFirst="0" w:colLast="0"/>
      <w:bookmarkEnd w:id="4"/>
    </w:p>
    <w:p w:rsidR="00642813" w:rsidRDefault="00E53A7F">
      <w:pPr>
        <w:pStyle w:val="Heading1"/>
        <w:numPr>
          <w:ilvl w:val="0"/>
          <w:numId w:val="1"/>
        </w:numPr>
        <w:spacing w:line="274" w:lineRule="auto"/>
        <w:jc w:val="both"/>
        <w:rPr>
          <w:b w:val="0"/>
        </w:rPr>
      </w:pPr>
      <w:r>
        <w:rPr>
          <w:rFonts w:ascii="Open Sans" w:eastAsia="Open Sans" w:hAnsi="Open Sans" w:cs="Open Sans"/>
          <w:b w:val="0"/>
          <w:sz w:val="20"/>
          <w:szCs w:val="20"/>
        </w:rPr>
        <w:t>The constant value is 6.983, which means that without promotion and service quality, the interest in returning to visit is 6.983 units.</w:t>
      </w:r>
      <w:bookmarkStart w:id="5" w:name="tyjcwt" w:colFirst="0" w:colLast="0"/>
      <w:bookmarkEnd w:id="5"/>
    </w:p>
    <w:p w:rsidR="00642813" w:rsidRDefault="00E53A7F">
      <w:pPr>
        <w:pStyle w:val="Heading1"/>
        <w:numPr>
          <w:ilvl w:val="0"/>
          <w:numId w:val="1"/>
        </w:numPr>
        <w:spacing w:line="274" w:lineRule="auto"/>
        <w:jc w:val="both"/>
        <w:rPr>
          <w:b w:val="0"/>
        </w:rPr>
      </w:pPr>
      <w:r>
        <w:rPr>
          <w:rFonts w:ascii="Open Sans" w:eastAsia="Open Sans" w:hAnsi="Open Sans" w:cs="Open Sans"/>
          <w:b w:val="0"/>
          <w:sz w:val="20"/>
          <w:szCs w:val="20"/>
        </w:rPr>
        <w:t>Pr</w:t>
      </w:r>
      <w:r>
        <w:rPr>
          <w:rFonts w:ascii="Open Sans" w:eastAsia="Open Sans" w:hAnsi="Open Sans" w:cs="Open Sans"/>
          <w:b w:val="0"/>
          <w:sz w:val="20"/>
          <w:szCs w:val="20"/>
        </w:rPr>
        <w:t>omotion Coefficient</w:t>
      </w:r>
      <w:bookmarkStart w:id="6" w:name="3dy6vkm" w:colFirst="0" w:colLast="0"/>
      <w:bookmarkEnd w:id="6"/>
    </w:p>
    <w:p w:rsidR="00642813" w:rsidRDefault="00E53A7F">
      <w:pPr>
        <w:pStyle w:val="Heading1"/>
        <w:spacing w:line="274" w:lineRule="auto"/>
        <w:ind w:left="403"/>
        <w:jc w:val="both"/>
        <w:rPr>
          <w:rFonts w:ascii="Open Sans" w:eastAsia="Open Sans" w:hAnsi="Open Sans" w:cs="Open Sans"/>
          <w:b w:val="0"/>
          <w:sz w:val="20"/>
          <w:szCs w:val="20"/>
        </w:rPr>
      </w:pPr>
      <w:r>
        <w:rPr>
          <w:rFonts w:ascii="Open Sans" w:eastAsia="Open Sans" w:hAnsi="Open Sans" w:cs="Open Sans"/>
          <w:b w:val="0"/>
          <w:sz w:val="20"/>
          <w:szCs w:val="20"/>
        </w:rPr>
        <w:t xml:space="preserve">This means that there is a positive relationship between promotion and interest in returning. This means that the higher the promotion, the higher the interest in returning to visit, with other notes being considered constant or if the </w:t>
      </w:r>
      <w:r>
        <w:rPr>
          <w:rFonts w:ascii="Open Sans" w:eastAsia="Open Sans" w:hAnsi="Open Sans" w:cs="Open Sans"/>
          <w:b w:val="0"/>
          <w:sz w:val="20"/>
          <w:szCs w:val="20"/>
        </w:rPr>
        <w:t>promotional culture is one unit, the interest in returning to visit will increase by 1,751 one unit.</w:t>
      </w:r>
      <w:bookmarkStart w:id="7" w:name="1t3h5sf" w:colFirst="0" w:colLast="0"/>
      <w:bookmarkEnd w:id="7"/>
    </w:p>
    <w:p w:rsidR="00642813" w:rsidRDefault="00E53A7F">
      <w:pPr>
        <w:pStyle w:val="Heading1"/>
        <w:numPr>
          <w:ilvl w:val="0"/>
          <w:numId w:val="1"/>
        </w:numPr>
        <w:spacing w:line="274" w:lineRule="auto"/>
        <w:jc w:val="both"/>
        <w:rPr>
          <w:b w:val="0"/>
        </w:rPr>
      </w:pPr>
      <w:r>
        <w:rPr>
          <w:rFonts w:ascii="Open Sans" w:eastAsia="Open Sans" w:hAnsi="Open Sans" w:cs="Open Sans"/>
          <w:b w:val="0"/>
          <w:sz w:val="20"/>
          <w:szCs w:val="20"/>
        </w:rPr>
        <w:t>Service Quality Coefficient</w:t>
      </w:r>
      <w:bookmarkStart w:id="8" w:name="4d34og8" w:colFirst="0" w:colLast="0"/>
      <w:bookmarkEnd w:id="8"/>
    </w:p>
    <w:p w:rsidR="00642813" w:rsidRDefault="00E53A7F">
      <w:pPr>
        <w:pStyle w:val="Heading1"/>
        <w:spacing w:line="274" w:lineRule="auto"/>
        <w:ind w:left="403"/>
        <w:jc w:val="both"/>
        <w:rPr>
          <w:rFonts w:ascii="Open Sans" w:eastAsia="Open Sans" w:hAnsi="Open Sans" w:cs="Open Sans"/>
          <w:b w:val="0"/>
          <w:sz w:val="20"/>
          <w:szCs w:val="20"/>
        </w:rPr>
      </w:pPr>
      <w:r>
        <w:rPr>
          <w:rFonts w:ascii="Open Sans" w:eastAsia="Open Sans" w:hAnsi="Open Sans" w:cs="Open Sans"/>
          <w:b w:val="0"/>
          <w:sz w:val="20"/>
          <w:szCs w:val="20"/>
        </w:rPr>
        <w:t xml:space="preserve">This means that there is a negative relationship between service quality and interest in returning. This means that the better </w:t>
      </w:r>
      <w:r>
        <w:rPr>
          <w:rFonts w:ascii="Open Sans" w:eastAsia="Open Sans" w:hAnsi="Open Sans" w:cs="Open Sans"/>
          <w:b w:val="0"/>
          <w:sz w:val="20"/>
          <w:szCs w:val="20"/>
        </w:rPr>
        <w:t>the quality of service, the interest in returning to visit will increase, with other notes being considered constant or if the quality of service decreases by one unit, the interest in returning to visit will increase by 0.702 one unit.</w:t>
      </w:r>
    </w:p>
    <w:p w:rsidR="00642813" w:rsidRDefault="00E53A7F">
      <w:pPr>
        <w:pBdr>
          <w:top w:val="nil"/>
          <w:left w:val="nil"/>
          <w:bottom w:val="nil"/>
          <w:right w:val="nil"/>
          <w:between w:val="nil"/>
        </w:pBdr>
        <w:ind w:right="166" w:firstLine="720"/>
        <w:jc w:val="both"/>
        <w:rPr>
          <w:rFonts w:ascii="Open Sans" w:eastAsia="Open Sans" w:hAnsi="Open Sans" w:cs="Open Sans"/>
          <w:color w:val="000000"/>
        </w:rPr>
      </w:pPr>
      <w:r>
        <w:rPr>
          <w:rFonts w:ascii="Open Sans" w:eastAsia="Open Sans" w:hAnsi="Open Sans" w:cs="Open Sans"/>
          <w:color w:val="000000"/>
        </w:rPr>
        <w:t>The t test is used to show whether an independent variable individually influences the dependent variable (Ghozali, 2011). Test criteria with a significance level (α) = 0.05 are determined as follows:</w:t>
      </w:r>
    </w:p>
    <w:p w:rsidR="00642813" w:rsidRDefault="00E53A7F">
      <w:pPr>
        <w:pBdr>
          <w:top w:val="nil"/>
          <w:left w:val="nil"/>
          <w:bottom w:val="nil"/>
          <w:right w:val="nil"/>
          <w:between w:val="nil"/>
        </w:pBdr>
        <w:spacing w:line="242" w:lineRule="auto"/>
        <w:ind w:right="2656" w:hanging="2"/>
        <w:jc w:val="both"/>
        <w:rPr>
          <w:rFonts w:ascii="Open Sans" w:eastAsia="Open Sans" w:hAnsi="Open Sans" w:cs="Open Sans"/>
          <w:b/>
          <w:color w:val="000000"/>
        </w:rPr>
      </w:pPr>
      <w:r>
        <w:rPr>
          <w:rFonts w:ascii="Open Sans" w:eastAsia="Open Sans" w:hAnsi="Open Sans" w:cs="Open Sans"/>
          <w:color w:val="000000"/>
        </w:rPr>
        <w:t>If t count &gt; t table, then H0 is rejected and Ha is acc</w:t>
      </w:r>
      <w:r>
        <w:rPr>
          <w:rFonts w:ascii="Open Sans" w:eastAsia="Open Sans" w:hAnsi="Open Sans" w:cs="Open Sans"/>
          <w:color w:val="000000"/>
        </w:rPr>
        <w:t>epted. If t count &lt; t table, then H0 is accepted and Ha is rejected. Based on the results of research and data processing, it is obtained:</w:t>
      </w:r>
      <w:r>
        <w:rPr>
          <w:rFonts w:ascii="Open Sans" w:eastAsia="Open Sans" w:hAnsi="Open Sans" w:cs="Open Sans"/>
          <w:b/>
          <w:color w:val="000000"/>
        </w:rPr>
        <w:t>Table 4.15 t test</w:t>
      </w:r>
    </w:p>
    <w:tbl>
      <w:tblPr>
        <w:tblStyle w:val="a5"/>
        <w:tblW w:w="6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1782"/>
        <w:gridCol w:w="1548"/>
        <w:gridCol w:w="1260"/>
      </w:tblGrid>
      <w:tr w:rsidR="00642813">
        <w:trPr>
          <w:trHeight w:val="335"/>
          <w:jc w:val="center"/>
        </w:trPr>
        <w:tc>
          <w:tcPr>
            <w:tcW w:w="2120" w:type="dxa"/>
          </w:tcPr>
          <w:p w:rsidR="00642813" w:rsidRDefault="00E53A7F">
            <w:pPr>
              <w:widowControl w:val="0"/>
              <w:pBdr>
                <w:top w:val="nil"/>
                <w:left w:val="nil"/>
                <w:bottom w:val="nil"/>
                <w:right w:val="nil"/>
                <w:between w:val="nil"/>
              </w:pBdr>
              <w:spacing w:before="18"/>
              <w:ind w:right="1181" w:hanging="2"/>
              <w:jc w:val="center"/>
              <w:rPr>
                <w:rFonts w:ascii="Open Sans" w:eastAsia="Open Sans" w:hAnsi="Open Sans" w:cs="Open Sans"/>
                <w:color w:val="000000"/>
              </w:rPr>
            </w:pPr>
            <w:r>
              <w:rPr>
                <w:rFonts w:ascii="Open Sans" w:eastAsia="Open Sans" w:hAnsi="Open Sans" w:cs="Open Sans"/>
                <w:color w:val="000000"/>
              </w:rPr>
              <w:t>Variable</w:t>
            </w:r>
          </w:p>
        </w:tc>
        <w:tc>
          <w:tcPr>
            <w:tcW w:w="1782" w:type="dxa"/>
          </w:tcPr>
          <w:p w:rsidR="00642813" w:rsidRDefault="00E53A7F">
            <w:pPr>
              <w:widowControl w:val="0"/>
              <w:pBdr>
                <w:top w:val="nil"/>
                <w:left w:val="nil"/>
                <w:bottom w:val="nil"/>
                <w:right w:val="nil"/>
                <w:between w:val="nil"/>
              </w:pBdr>
              <w:spacing w:before="17"/>
              <w:ind w:hanging="2"/>
              <w:jc w:val="center"/>
              <w:rPr>
                <w:rFonts w:ascii="Open Sans" w:eastAsia="Open Sans" w:hAnsi="Open Sans" w:cs="Open Sans"/>
                <w:color w:val="000000"/>
              </w:rPr>
            </w:pPr>
            <w:r>
              <w:rPr>
                <w:rFonts w:ascii="Open Sans" w:eastAsia="Open Sans" w:hAnsi="Open Sans" w:cs="Open Sans"/>
                <w:color w:val="000000"/>
              </w:rPr>
              <w:t>Tcount</w:t>
            </w:r>
          </w:p>
        </w:tc>
        <w:tc>
          <w:tcPr>
            <w:tcW w:w="1548" w:type="dxa"/>
          </w:tcPr>
          <w:p w:rsidR="00642813" w:rsidRDefault="00E53A7F">
            <w:pPr>
              <w:widowControl w:val="0"/>
              <w:pBdr>
                <w:top w:val="nil"/>
                <w:left w:val="nil"/>
                <w:bottom w:val="nil"/>
                <w:right w:val="nil"/>
                <w:between w:val="nil"/>
              </w:pBdr>
              <w:spacing w:before="17"/>
              <w:ind w:hanging="2"/>
              <w:jc w:val="center"/>
              <w:rPr>
                <w:rFonts w:ascii="Open Sans" w:eastAsia="Open Sans" w:hAnsi="Open Sans" w:cs="Open Sans"/>
                <w:color w:val="000000"/>
              </w:rPr>
            </w:pPr>
            <w:r>
              <w:rPr>
                <w:rFonts w:ascii="Open Sans" w:eastAsia="Open Sans" w:hAnsi="Open Sans" w:cs="Open Sans"/>
                <w:color w:val="000000"/>
              </w:rPr>
              <w:t>ttable</w:t>
            </w:r>
          </w:p>
        </w:tc>
        <w:tc>
          <w:tcPr>
            <w:tcW w:w="1260" w:type="dxa"/>
          </w:tcPr>
          <w:p w:rsidR="00642813" w:rsidRDefault="00E53A7F">
            <w:pPr>
              <w:widowControl w:val="0"/>
              <w:pBdr>
                <w:top w:val="nil"/>
                <w:left w:val="nil"/>
                <w:bottom w:val="nil"/>
                <w:right w:val="nil"/>
                <w:between w:val="nil"/>
              </w:pBdr>
              <w:spacing w:before="18"/>
              <w:ind w:right="753" w:hanging="2"/>
              <w:jc w:val="center"/>
              <w:rPr>
                <w:rFonts w:ascii="Open Sans" w:eastAsia="Open Sans" w:hAnsi="Open Sans" w:cs="Open Sans"/>
                <w:color w:val="000000"/>
              </w:rPr>
            </w:pPr>
            <w:r>
              <w:rPr>
                <w:rFonts w:ascii="Open Sans" w:eastAsia="Open Sans" w:hAnsi="Open Sans" w:cs="Open Sans"/>
                <w:color w:val="000000"/>
              </w:rPr>
              <w:t>Say.</w:t>
            </w:r>
          </w:p>
        </w:tc>
      </w:tr>
      <w:tr w:rsidR="00642813">
        <w:trPr>
          <w:trHeight w:val="340"/>
          <w:jc w:val="center"/>
        </w:trPr>
        <w:tc>
          <w:tcPr>
            <w:tcW w:w="2120" w:type="dxa"/>
          </w:tcPr>
          <w:p w:rsidR="00642813" w:rsidRDefault="00E53A7F">
            <w:pPr>
              <w:widowControl w:val="0"/>
              <w:pBdr>
                <w:top w:val="nil"/>
                <w:left w:val="nil"/>
                <w:bottom w:val="nil"/>
                <w:right w:val="nil"/>
                <w:between w:val="nil"/>
              </w:pBdr>
              <w:spacing w:before="18"/>
              <w:ind w:hanging="2"/>
              <w:jc w:val="center"/>
              <w:rPr>
                <w:rFonts w:ascii="Open Sans" w:eastAsia="Open Sans" w:hAnsi="Open Sans" w:cs="Open Sans"/>
                <w:color w:val="000000"/>
              </w:rPr>
            </w:pPr>
            <w:r>
              <w:rPr>
                <w:rFonts w:ascii="Open Sans" w:eastAsia="Open Sans" w:hAnsi="Open Sans" w:cs="Open Sans"/>
                <w:color w:val="000000"/>
              </w:rPr>
              <w:t>Promotion</w:t>
            </w:r>
          </w:p>
        </w:tc>
        <w:tc>
          <w:tcPr>
            <w:tcW w:w="1782" w:type="dxa"/>
          </w:tcPr>
          <w:p w:rsidR="00642813" w:rsidRDefault="00E53A7F">
            <w:pPr>
              <w:widowControl w:val="0"/>
              <w:pBdr>
                <w:top w:val="nil"/>
                <w:left w:val="nil"/>
                <w:bottom w:val="nil"/>
                <w:right w:val="nil"/>
                <w:between w:val="nil"/>
              </w:pBdr>
              <w:spacing w:before="18"/>
              <w:ind w:hanging="2"/>
              <w:jc w:val="center"/>
              <w:rPr>
                <w:rFonts w:ascii="Open Sans" w:eastAsia="Open Sans" w:hAnsi="Open Sans" w:cs="Open Sans"/>
                <w:color w:val="000000"/>
              </w:rPr>
            </w:pPr>
            <w:r>
              <w:rPr>
                <w:rFonts w:ascii="Open Sans" w:eastAsia="Open Sans" w:hAnsi="Open Sans" w:cs="Open Sans"/>
                <w:color w:val="000000"/>
              </w:rPr>
              <w:t>8,905</w:t>
            </w:r>
          </w:p>
        </w:tc>
        <w:tc>
          <w:tcPr>
            <w:tcW w:w="1548" w:type="dxa"/>
          </w:tcPr>
          <w:p w:rsidR="00642813" w:rsidRDefault="00E53A7F">
            <w:pPr>
              <w:widowControl w:val="0"/>
              <w:pBdr>
                <w:top w:val="nil"/>
                <w:left w:val="nil"/>
                <w:bottom w:val="nil"/>
                <w:right w:val="nil"/>
                <w:between w:val="nil"/>
              </w:pBdr>
              <w:spacing w:before="18"/>
              <w:ind w:hanging="2"/>
              <w:jc w:val="center"/>
              <w:rPr>
                <w:rFonts w:ascii="Open Sans" w:eastAsia="Open Sans" w:hAnsi="Open Sans" w:cs="Open Sans"/>
                <w:color w:val="000000"/>
              </w:rPr>
            </w:pPr>
            <w:r>
              <w:rPr>
                <w:rFonts w:ascii="Open Sans" w:eastAsia="Open Sans" w:hAnsi="Open Sans" w:cs="Open Sans"/>
                <w:color w:val="000000"/>
              </w:rPr>
              <w:t>1,660</w:t>
            </w:r>
          </w:p>
        </w:tc>
        <w:tc>
          <w:tcPr>
            <w:tcW w:w="1260" w:type="dxa"/>
          </w:tcPr>
          <w:p w:rsidR="00642813" w:rsidRDefault="00E53A7F">
            <w:pPr>
              <w:widowControl w:val="0"/>
              <w:pBdr>
                <w:top w:val="nil"/>
                <w:left w:val="nil"/>
                <w:bottom w:val="nil"/>
                <w:right w:val="nil"/>
                <w:between w:val="nil"/>
              </w:pBdr>
              <w:spacing w:before="18"/>
              <w:ind w:right="1" w:hanging="2"/>
              <w:jc w:val="center"/>
              <w:rPr>
                <w:rFonts w:ascii="Open Sans" w:eastAsia="Open Sans" w:hAnsi="Open Sans" w:cs="Open Sans"/>
                <w:color w:val="000000"/>
              </w:rPr>
            </w:pPr>
            <w:r>
              <w:rPr>
                <w:rFonts w:ascii="Open Sans" w:eastAsia="Open Sans" w:hAnsi="Open Sans" w:cs="Open Sans"/>
                <w:color w:val="000000"/>
              </w:rPr>
              <w:t>0,000</w:t>
            </w:r>
          </w:p>
        </w:tc>
      </w:tr>
      <w:tr w:rsidR="00642813">
        <w:trPr>
          <w:trHeight w:val="336"/>
          <w:jc w:val="center"/>
        </w:trPr>
        <w:tc>
          <w:tcPr>
            <w:tcW w:w="2120" w:type="dxa"/>
          </w:tcPr>
          <w:p w:rsidR="00642813" w:rsidRDefault="00E53A7F">
            <w:pPr>
              <w:widowControl w:val="0"/>
              <w:pBdr>
                <w:top w:val="nil"/>
                <w:left w:val="nil"/>
                <w:bottom w:val="nil"/>
                <w:right w:val="nil"/>
                <w:between w:val="nil"/>
              </w:pBdr>
              <w:spacing w:before="14"/>
              <w:ind w:hanging="2"/>
              <w:jc w:val="center"/>
              <w:rPr>
                <w:rFonts w:ascii="Open Sans" w:eastAsia="Open Sans" w:hAnsi="Open Sans" w:cs="Open Sans"/>
                <w:color w:val="000000"/>
              </w:rPr>
            </w:pPr>
            <w:r>
              <w:rPr>
                <w:rFonts w:ascii="Open Sans" w:eastAsia="Open Sans" w:hAnsi="Open Sans" w:cs="Open Sans"/>
                <w:color w:val="000000"/>
              </w:rPr>
              <w:t>Service quality</w:t>
            </w:r>
          </w:p>
        </w:tc>
        <w:tc>
          <w:tcPr>
            <w:tcW w:w="1782" w:type="dxa"/>
          </w:tcPr>
          <w:p w:rsidR="00642813" w:rsidRDefault="00E53A7F">
            <w:pPr>
              <w:widowControl w:val="0"/>
              <w:pBdr>
                <w:top w:val="nil"/>
                <w:left w:val="nil"/>
                <w:bottom w:val="nil"/>
                <w:right w:val="nil"/>
                <w:between w:val="nil"/>
              </w:pBdr>
              <w:spacing w:before="14"/>
              <w:ind w:hanging="2"/>
              <w:jc w:val="center"/>
              <w:rPr>
                <w:rFonts w:ascii="Open Sans" w:eastAsia="Open Sans" w:hAnsi="Open Sans" w:cs="Open Sans"/>
                <w:color w:val="000000"/>
              </w:rPr>
            </w:pPr>
            <w:r>
              <w:rPr>
                <w:rFonts w:ascii="Open Sans" w:eastAsia="Open Sans" w:hAnsi="Open Sans" w:cs="Open Sans"/>
                <w:color w:val="000000"/>
              </w:rPr>
              <w:t>3,040</w:t>
            </w:r>
          </w:p>
        </w:tc>
        <w:tc>
          <w:tcPr>
            <w:tcW w:w="1548" w:type="dxa"/>
          </w:tcPr>
          <w:p w:rsidR="00642813" w:rsidRDefault="00E53A7F">
            <w:pPr>
              <w:widowControl w:val="0"/>
              <w:pBdr>
                <w:top w:val="nil"/>
                <w:left w:val="nil"/>
                <w:bottom w:val="nil"/>
                <w:right w:val="nil"/>
                <w:between w:val="nil"/>
              </w:pBdr>
              <w:spacing w:before="14"/>
              <w:ind w:hanging="2"/>
              <w:jc w:val="center"/>
              <w:rPr>
                <w:rFonts w:ascii="Open Sans" w:eastAsia="Open Sans" w:hAnsi="Open Sans" w:cs="Open Sans"/>
                <w:color w:val="000000"/>
              </w:rPr>
            </w:pPr>
            <w:r>
              <w:rPr>
                <w:rFonts w:ascii="Open Sans" w:eastAsia="Open Sans" w:hAnsi="Open Sans" w:cs="Open Sans"/>
                <w:color w:val="000000"/>
              </w:rPr>
              <w:t>1,660</w:t>
            </w:r>
          </w:p>
        </w:tc>
        <w:tc>
          <w:tcPr>
            <w:tcW w:w="1260" w:type="dxa"/>
          </w:tcPr>
          <w:p w:rsidR="00642813" w:rsidRDefault="00E53A7F">
            <w:pPr>
              <w:widowControl w:val="0"/>
              <w:pBdr>
                <w:top w:val="nil"/>
                <w:left w:val="nil"/>
                <w:bottom w:val="nil"/>
                <w:right w:val="nil"/>
                <w:between w:val="nil"/>
              </w:pBdr>
              <w:spacing w:before="14"/>
              <w:ind w:right="1" w:hanging="2"/>
              <w:jc w:val="center"/>
              <w:rPr>
                <w:rFonts w:ascii="Open Sans" w:eastAsia="Open Sans" w:hAnsi="Open Sans" w:cs="Open Sans"/>
                <w:color w:val="000000"/>
              </w:rPr>
            </w:pPr>
            <w:r>
              <w:rPr>
                <w:rFonts w:ascii="Open Sans" w:eastAsia="Open Sans" w:hAnsi="Open Sans" w:cs="Open Sans"/>
                <w:color w:val="000000"/>
              </w:rPr>
              <w:t>0,003</w:t>
            </w:r>
          </w:p>
        </w:tc>
      </w:tr>
    </w:tbl>
    <w:p w:rsidR="00642813" w:rsidRDefault="00E53A7F">
      <w:pPr>
        <w:ind w:left="120"/>
        <w:jc w:val="both"/>
        <w:rPr>
          <w:rFonts w:ascii="Open Sans" w:eastAsia="Open Sans" w:hAnsi="Open Sans" w:cs="Open Sans"/>
          <w:i/>
        </w:rPr>
      </w:pPr>
      <w:r>
        <w:rPr>
          <w:rFonts w:ascii="Open Sans" w:eastAsia="Open Sans" w:hAnsi="Open Sans" w:cs="Open Sans"/>
          <w:i/>
        </w:rPr>
        <w:t>Source: Data processed in 2022</w:t>
      </w:r>
    </w:p>
    <w:p w:rsidR="00642813" w:rsidRDefault="00E53A7F">
      <w:pPr>
        <w:ind w:left="120"/>
        <w:jc w:val="both"/>
        <w:rPr>
          <w:rFonts w:ascii="Open Sans" w:eastAsia="Open Sans" w:hAnsi="Open Sans" w:cs="Open Sans"/>
          <w:i/>
        </w:rPr>
      </w:pPr>
      <w:r>
        <w:rPr>
          <w:rFonts w:ascii="Open Sans" w:eastAsia="Open Sans" w:hAnsi="Open Sans" w:cs="Open Sans"/>
        </w:rPr>
        <w:t>Based on Table 4.15 it is known that:</w:t>
      </w:r>
    </w:p>
    <w:p w:rsidR="00642813" w:rsidRDefault="00E53A7F">
      <w:pPr>
        <w:widowControl w:val="0"/>
        <w:numPr>
          <w:ilvl w:val="0"/>
          <w:numId w:val="6"/>
        </w:numPr>
        <w:pBdr>
          <w:top w:val="nil"/>
          <w:left w:val="nil"/>
          <w:bottom w:val="nil"/>
          <w:right w:val="nil"/>
          <w:between w:val="nil"/>
        </w:pBdr>
        <w:tabs>
          <w:tab w:val="left" w:pos="481"/>
        </w:tabs>
        <w:ind w:right="159"/>
        <w:jc w:val="both"/>
        <w:rPr>
          <w:color w:val="000000"/>
        </w:rPr>
      </w:pPr>
      <w:r>
        <w:rPr>
          <w:rFonts w:ascii="Open Sans" w:eastAsia="Open Sans" w:hAnsi="Open Sans" w:cs="Open Sans"/>
          <w:color w:val="000000"/>
        </w:rPr>
        <w:t>The tcount test results for the promotion variable were 8.905 (tcount = 8.905 &gt;</w:t>
      </w:r>
      <w:r>
        <w:rPr>
          <w:rFonts w:ascii="Open Sans" w:eastAsia="Open Sans" w:hAnsi="Open Sans" w:cs="Open Sans"/>
          <w:color w:val="000000"/>
        </w:rPr>
        <w:t xml:space="preserve"> ttable = 1.660) which means that there is a positive influence of promotion on tourists' interest in returning to visit Grand Elty Kalianda Beach, </w:t>
      </w:r>
      <w:r>
        <w:rPr>
          <w:rFonts w:ascii="Open Sans" w:eastAsia="Open Sans" w:hAnsi="Open Sans" w:cs="Open Sans"/>
          <w:color w:val="000000"/>
        </w:rPr>
        <w:lastRenderedPageBreak/>
        <w:t>Lampung.</w:t>
      </w:r>
    </w:p>
    <w:p w:rsidR="00642813" w:rsidRDefault="00E53A7F">
      <w:pPr>
        <w:widowControl w:val="0"/>
        <w:numPr>
          <w:ilvl w:val="0"/>
          <w:numId w:val="6"/>
        </w:numPr>
        <w:pBdr>
          <w:top w:val="nil"/>
          <w:left w:val="nil"/>
          <w:bottom w:val="nil"/>
          <w:right w:val="nil"/>
          <w:between w:val="nil"/>
        </w:pBdr>
        <w:tabs>
          <w:tab w:val="left" w:pos="481"/>
        </w:tabs>
        <w:ind w:right="159"/>
        <w:jc w:val="both"/>
        <w:rPr>
          <w:color w:val="000000"/>
        </w:rPr>
      </w:pPr>
      <w:r>
        <w:rPr>
          <w:rFonts w:ascii="Open Sans" w:eastAsia="Open Sans" w:hAnsi="Open Sans" w:cs="Open Sans"/>
          <w:color w:val="000000"/>
        </w:rPr>
        <w:t>The tcount test result for the service quality variable is 3.040 (tcount = 3.040 &gt; ttable</w:t>
      </w:r>
      <w:r>
        <w:rPr>
          <w:color w:val="000000"/>
          <w:sz w:val="22"/>
          <w:szCs w:val="22"/>
        </w:rPr>
        <w:t>= 1.660) a</w:t>
      </w:r>
      <w:r>
        <w:rPr>
          <w:color w:val="000000"/>
          <w:sz w:val="22"/>
          <w:szCs w:val="22"/>
        </w:rPr>
        <w:t>nd a significant value of 0.003, which means that there is a positive influence of service quality on tourists' interest in returning to visit Grand Elty Kalianda Beach, Lampung.</w:t>
      </w:r>
    </w:p>
    <w:p w:rsidR="00642813" w:rsidRDefault="00E53A7F">
      <w:pPr>
        <w:pStyle w:val="Heading1"/>
        <w:spacing w:before="4" w:line="272" w:lineRule="auto"/>
        <w:jc w:val="both"/>
        <w:rPr>
          <w:rFonts w:ascii="Open Sans" w:eastAsia="Open Sans" w:hAnsi="Open Sans" w:cs="Open Sans"/>
          <w:b w:val="0"/>
          <w:sz w:val="20"/>
          <w:szCs w:val="20"/>
        </w:rPr>
      </w:pPr>
      <w:r>
        <w:rPr>
          <w:rFonts w:ascii="Open Sans" w:eastAsia="Open Sans" w:hAnsi="Open Sans" w:cs="Open Sans"/>
          <w:sz w:val="20"/>
          <w:szCs w:val="20"/>
        </w:rPr>
        <w:t>4.1.1 Correlation Coefficient</w:t>
      </w:r>
    </w:p>
    <w:p w:rsidR="00642813" w:rsidRDefault="00E53A7F">
      <w:pPr>
        <w:rPr>
          <w:rFonts w:ascii="Open Sans" w:eastAsia="Open Sans" w:hAnsi="Open Sans" w:cs="Open Sans"/>
        </w:rPr>
      </w:pPr>
      <w:r>
        <w:rPr>
          <w:rFonts w:ascii="Open Sans" w:eastAsia="Open Sans" w:hAnsi="Open Sans" w:cs="Open Sans"/>
        </w:rPr>
        <w:t>Based on the results of data processing, the following results were obtained:</w:t>
      </w:r>
    </w:p>
    <w:p w:rsidR="00642813" w:rsidRDefault="00E53A7F">
      <w:pPr>
        <w:pStyle w:val="Heading1"/>
        <w:spacing w:before="7"/>
        <w:rPr>
          <w:rFonts w:ascii="Open Sans" w:eastAsia="Open Sans" w:hAnsi="Open Sans" w:cs="Open Sans"/>
          <w:sz w:val="20"/>
          <w:szCs w:val="20"/>
        </w:rPr>
      </w:pPr>
      <w:r>
        <w:rPr>
          <w:rFonts w:ascii="Open Sans" w:eastAsia="Open Sans" w:hAnsi="Open Sans" w:cs="Open Sans"/>
          <w:sz w:val="20"/>
          <w:szCs w:val="20"/>
        </w:rPr>
        <w:t>Table 4.16 Correlation Coefficient</w:t>
      </w:r>
    </w:p>
    <w:tbl>
      <w:tblPr>
        <w:tblStyle w:val="a6"/>
        <w:tblW w:w="835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4"/>
        <w:gridCol w:w="1426"/>
        <w:gridCol w:w="770"/>
        <w:gridCol w:w="1806"/>
        <w:gridCol w:w="1634"/>
      </w:tblGrid>
      <w:tr w:rsidR="00642813">
        <w:trPr>
          <w:trHeight w:val="613"/>
        </w:trPr>
        <w:tc>
          <w:tcPr>
            <w:tcW w:w="2714" w:type="dxa"/>
          </w:tcPr>
          <w:p w:rsidR="00642813" w:rsidRDefault="00E53A7F">
            <w:pPr>
              <w:widowControl w:val="0"/>
              <w:pBdr>
                <w:top w:val="nil"/>
                <w:left w:val="nil"/>
                <w:bottom w:val="nil"/>
                <w:right w:val="nil"/>
                <w:between w:val="nil"/>
              </w:pBdr>
              <w:spacing w:before="25"/>
              <w:ind w:right="917" w:hanging="2"/>
              <w:jc w:val="center"/>
              <w:rPr>
                <w:rFonts w:ascii="Open Sans" w:eastAsia="Open Sans" w:hAnsi="Open Sans" w:cs="Open Sans"/>
                <w:color w:val="000000"/>
              </w:rPr>
            </w:pPr>
            <w:r>
              <w:rPr>
                <w:rFonts w:ascii="Open Sans" w:eastAsia="Open Sans" w:hAnsi="Open Sans" w:cs="Open Sans"/>
                <w:color w:val="000000"/>
              </w:rPr>
              <w:t>Variable</w:t>
            </w:r>
          </w:p>
        </w:tc>
        <w:tc>
          <w:tcPr>
            <w:tcW w:w="1426" w:type="dxa"/>
          </w:tcPr>
          <w:p w:rsidR="00642813" w:rsidRDefault="00E53A7F">
            <w:pPr>
              <w:widowControl w:val="0"/>
              <w:pBdr>
                <w:top w:val="nil"/>
                <w:left w:val="nil"/>
                <w:bottom w:val="nil"/>
                <w:right w:val="nil"/>
                <w:between w:val="nil"/>
              </w:pBdr>
              <w:spacing w:before="27" w:line="237" w:lineRule="auto"/>
              <w:ind w:right="130" w:hanging="2"/>
              <w:jc w:val="center"/>
              <w:rPr>
                <w:rFonts w:ascii="Open Sans" w:eastAsia="Open Sans" w:hAnsi="Open Sans" w:cs="Open Sans"/>
                <w:i/>
                <w:color w:val="000000"/>
              </w:rPr>
            </w:pPr>
            <w:r>
              <w:rPr>
                <w:rFonts w:ascii="Open Sans" w:eastAsia="Open Sans" w:hAnsi="Open Sans" w:cs="Open Sans"/>
                <w:i/>
                <w:color w:val="000000"/>
              </w:rPr>
              <w:t>Pearson Correlation</w:t>
            </w:r>
          </w:p>
        </w:tc>
        <w:tc>
          <w:tcPr>
            <w:tcW w:w="770" w:type="dxa"/>
          </w:tcPr>
          <w:p w:rsidR="00642813" w:rsidRDefault="00E53A7F">
            <w:pPr>
              <w:widowControl w:val="0"/>
              <w:pBdr>
                <w:top w:val="nil"/>
                <w:left w:val="nil"/>
                <w:bottom w:val="nil"/>
                <w:right w:val="nil"/>
                <w:between w:val="nil"/>
              </w:pBdr>
              <w:spacing w:before="25"/>
              <w:ind w:hanging="2"/>
              <w:jc w:val="center"/>
              <w:rPr>
                <w:rFonts w:ascii="Open Sans" w:eastAsia="Open Sans" w:hAnsi="Open Sans" w:cs="Open Sans"/>
                <w:color w:val="000000"/>
              </w:rPr>
            </w:pPr>
            <w:r>
              <w:rPr>
                <w:rFonts w:ascii="Open Sans" w:eastAsia="Open Sans" w:hAnsi="Open Sans" w:cs="Open Sans"/>
                <w:color w:val="000000"/>
              </w:rPr>
              <w:t>Say.</w:t>
            </w:r>
          </w:p>
        </w:tc>
        <w:tc>
          <w:tcPr>
            <w:tcW w:w="1806" w:type="dxa"/>
          </w:tcPr>
          <w:p w:rsidR="00642813" w:rsidRDefault="00E53A7F">
            <w:pPr>
              <w:widowControl w:val="0"/>
              <w:pBdr>
                <w:top w:val="nil"/>
                <w:left w:val="nil"/>
                <w:bottom w:val="nil"/>
                <w:right w:val="nil"/>
                <w:between w:val="nil"/>
              </w:pBdr>
              <w:spacing w:before="25"/>
              <w:ind w:hanging="2"/>
              <w:jc w:val="center"/>
              <w:rPr>
                <w:rFonts w:ascii="Open Sans" w:eastAsia="Open Sans" w:hAnsi="Open Sans" w:cs="Open Sans"/>
                <w:color w:val="000000"/>
              </w:rPr>
            </w:pPr>
            <w:r>
              <w:rPr>
                <w:rFonts w:ascii="Open Sans" w:eastAsia="Open Sans" w:hAnsi="Open Sans" w:cs="Open Sans"/>
                <w:color w:val="000000"/>
              </w:rPr>
              <w:t>Coefficient Interval</w:t>
            </w:r>
          </w:p>
        </w:tc>
        <w:tc>
          <w:tcPr>
            <w:tcW w:w="1634" w:type="dxa"/>
          </w:tcPr>
          <w:p w:rsidR="00642813" w:rsidRDefault="00E53A7F">
            <w:pPr>
              <w:widowControl w:val="0"/>
              <w:pBdr>
                <w:top w:val="nil"/>
                <w:left w:val="nil"/>
                <w:bottom w:val="nil"/>
                <w:right w:val="nil"/>
                <w:between w:val="nil"/>
              </w:pBdr>
              <w:spacing w:before="27" w:line="237" w:lineRule="auto"/>
              <w:ind w:right="302" w:hanging="2"/>
              <w:jc w:val="center"/>
              <w:rPr>
                <w:rFonts w:ascii="Open Sans" w:eastAsia="Open Sans" w:hAnsi="Open Sans" w:cs="Open Sans"/>
                <w:color w:val="000000"/>
              </w:rPr>
            </w:pPr>
            <w:r>
              <w:rPr>
                <w:rFonts w:ascii="Open Sans" w:eastAsia="Open Sans" w:hAnsi="Open Sans" w:cs="Open Sans"/>
                <w:color w:val="000000"/>
              </w:rPr>
              <w:t>Relationship Level</w:t>
            </w:r>
          </w:p>
        </w:tc>
      </w:tr>
      <w:tr w:rsidR="00642813">
        <w:trPr>
          <w:trHeight w:val="614"/>
        </w:trPr>
        <w:tc>
          <w:tcPr>
            <w:tcW w:w="2714" w:type="dxa"/>
          </w:tcPr>
          <w:p w:rsidR="00642813" w:rsidRDefault="00E53A7F">
            <w:pPr>
              <w:widowControl w:val="0"/>
              <w:pBdr>
                <w:top w:val="nil"/>
                <w:left w:val="nil"/>
                <w:bottom w:val="nil"/>
                <w:right w:val="nil"/>
                <w:between w:val="nil"/>
              </w:pBdr>
              <w:spacing w:before="20" w:line="242" w:lineRule="auto"/>
              <w:ind w:right="89" w:hanging="2"/>
              <w:jc w:val="both"/>
              <w:rPr>
                <w:rFonts w:ascii="Open Sans" w:eastAsia="Open Sans" w:hAnsi="Open Sans" w:cs="Open Sans"/>
                <w:color w:val="000000"/>
              </w:rPr>
            </w:pPr>
            <w:r>
              <w:rPr>
                <w:rFonts w:ascii="Open Sans" w:eastAsia="Open Sans" w:hAnsi="Open Sans" w:cs="Open Sans"/>
                <w:color w:val="000000"/>
              </w:rPr>
              <w:t>Promotion-interest in visiting again</w:t>
            </w:r>
          </w:p>
        </w:tc>
        <w:tc>
          <w:tcPr>
            <w:tcW w:w="1426" w:type="dxa"/>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0,946</w:t>
            </w:r>
          </w:p>
        </w:tc>
        <w:tc>
          <w:tcPr>
            <w:tcW w:w="770" w:type="dxa"/>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0,000</w:t>
            </w:r>
          </w:p>
        </w:tc>
        <w:tc>
          <w:tcPr>
            <w:tcW w:w="1806" w:type="dxa"/>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0,80 – 1,000</w:t>
            </w:r>
          </w:p>
        </w:tc>
        <w:tc>
          <w:tcPr>
            <w:tcW w:w="1634" w:type="dxa"/>
          </w:tcPr>
          <w:p w:rsidR="00642813" w:rsidRDefault="00E53A7F">
            <w:pPr>
              <w:widowControl w:val="0"/>
              <w:pBdr>
                <w:top w:val="nil"/>
                <w:left w:val="nil"/>
                <w:bottom w:val="nil"/>
                <w:right w:val="nil"/>
                <w:between w:val="nil"/>
              </w:pBdr>
              <w:spacing w:before="20"/>
              <w:ind w:hanging="2"/>
              <w:jc w:val="center"/>
              <w:rPr>
                <w:rFonts w:ascii="Open Sans" w:eastAsia="Open Sans" w:hAnsi="Open Sans" w:cs="Open Sans"/>
                <w:color w:val="000000"/>
              </w:rPr>
            </w:pPr>
            <w:r>
              <w:rPr>
                <w:rFonts w:ascii="Open Sans" w:eastAsia="Open Sans" w:hAnsi="Open Sans" w:cs="Open Sans"/>
                <w:color w:val="000000"/>
              </w:rPr>
              <w:t>Very strong</w:t>
            </w:r>
          </w:p>
        </w:tc>
      </w:tr>
      <w:tr w:rsidR="00642813">
        <w:trPr>
          <w:trHeight w:val="609"/>
        </w:trPr>
        <w:tc>
          <w:tcPr>
            <w:tcW w:w="2714" w:type="dxa"/>
          </w:tcPr>
          <w:p w:rsidR="00642813" w:rsidRDefault="00E53A7F">
            <w:pPr>
              <w:widowControl w:val="0"/>
              <w:pBdr>
                <w:top w:val="nil"/>
                <w:left w:val="nil"/>
                <w:bottom w:val="nil"/>
                <w:right w:val="nil"/>
                <w:between w:val="nil"/>
              </w:pBdr>
              <w:spacing w:before="23" w:line="237" w:lineRule="auto"/>
              <w:ind w:right="209" w:hanging="2"/>
              <w:jc w:val="both"/>
              <w:rPr>
                <w:rFonts w:ascii="Open Sans" w:eastAsia="Open Sans" w:hAnsi="Open Sans" w:cs="Open Sans"/>
                <w:color w:val="000000"/>
              </w:rPr>
            </w:pPr>
            <w:r>
              <w:rPr>
                <w:rFonts w:ascii="Open Sans" w:eastAsia="Open Sans" w:hAnsi="Open Sans" w:cs="Open Sans"/>
                <w:color w:val="000000"/>
              </w:rPr>
              <w:t>Quality of service-interest in returning</w:t>
            </w:r>
          </w:p>
        </w:tc>
        <w:tc>
          <w:tcPr>
            <w:tcW w:w="1426" w:type="dxa"/>
          </w:tcPr>
          <w:p w:rsidR="00642813" w:rsidRDefault="00E53A7F">
            <w:pPr>
              <w:widowControl w:val="0"/>
              <w:pBdr>
                <w:top w:val="nil"/>
                <w:left w:val="nil"/>
                <w:bottom w:val="nil"/>
                <w:right w:val="nil"/>
                <w:between w:val="nil"/>
              </w:pBdr>
              <w:spacing w:before="21"/>
              <w:ind w:hanging="2"/>
              <w:jc w:val="center"/>
              <w:rPr>
                <w:rFonts w:ascii="Open Sans" w:eastAsia="Open Sans" w:hAnsi="Open Sans" w:cs="Open Sans"/>
                <w:color w:val="000000"/>
              </w:rPr>
            </w:pPr>
            <w:r>
              <w:rPr>
                <w:rFonts w:ascii="Open Sans" w:eastAsia="Open Sans" w:hAnsi="Open Sans" w:cs="Open Sans"/>
                <w:color w:val="000000"/>
              </w:rPr>
              <w:t>0,700</w:t>
            </w:r>
          </w:p>
        </w:tc>
        <w:tc>
          <w:tcPr>
            <w:tcW w:w="770" w:type="dxa"/>
          </w:tcPr>
          <w:p w:rsidR="00642813" w:rsidRDefault="00E53A7F">
            <w:pPr>
              <w:widowControl w:val="0"/>
              <w:pBdr>
                <w:top w:val="nil"/>
                <w:left w:val="nil"/>
                <w:bottom w:val="nil"/>
                <w:right w:val="nil"/>
                <w:between w:val="nil"/>
              </w:pBdr>
              <w:spacing w:before="21"/>
              <w:ind w:hanging="2"/>
              <w:jc w:val="center"/>
              <w:rPr>
                <w:rFonts w:ascii="Open Sans" w:eastAsia="Open Sans" w:hAnsi="Open Sans" w:cs="Open Sans"/>
                <w:color w:val="000000"/>
              </w:rPr>
            </w:pPr>
            <w:r>
              <w:rPr>
                <w:rFonts w:ascii="Open Sans" w:eastAsia="Open Sans" w:hAnsi="Open Sans" w:cs="Open Sans"/>
                <w:color w:val="000000"/>
              </w:rPr>
              <w:t>0,000</w:t>
            </w:r>
          </w:p>
        </w:tc>
        <w:tc>
          <w:tcPr>
            <w:tcW w:w="1806" w:type="dxa"/>
          </w:tcPr>
          <w:p w:rsidR="00642813" w:rsidRDefault="00E53A7F">
            <w:pPr>
              <w:widowControl w:val="0"/>
              <w:pBdr>
                <w:top w:val="nil"/>
                <w:left w:val="nil"/>
                <w:bottom w:val="nil"/>
                <w:right w:val="nil"/>
                <w:between w:val="nil"/>
              </w:pBdr>
              <w:spacing w:before="21"/>
              <w:ind w:hanging="2"/>
              <w:jc w:val="center"/>
              <w:rPr>
                <w:rFonts w:ascii="Open Sans" w:eastAsia="Open Sans" w:hAnsi="Open Sans" w:cs="Open Sans"/>
                <w:color w:val="000000"/>
              </w:rPr>
            </w:pPr>
            <w:r>
              <w:rPr>
                <w:rFonts w:ascii="Open Sans" w:eastAsia="Open Sans" w:hAnsi="Open Sans" w:cs="Open Sans"/>
                <w:color w:val="000000"/>
              </w:rPr>
              <w:t>0,60 – 0,799</w:t>
            </w:r>
          </w:p>
        </w:tc>
        <w:tc>
          <w:tcPr>
            <w:tcW w:w="1634" w:type="dxa"/>
          </w:tcPr>
          <w:p w:rsidR="00642813" w:rsidRDefault="00E53A7F">
            <w:pPr>
              <w:widowControl w:val="0"/>
              <w:pBdr>
                <w:top w:val="nil"/>
                <w:left w:val="nil"/>
                <w:bottom w:val="nil"/>
                <w:right w:val="nil"/>
                <w:between w:val="nil"/>
              </w:pBdr>
              <w:spacing w:before="21"/>
              <w:ind w:hanging="2"/>
              <w:jc w:val="center"/>
              <w:rPr>
                <w:rFonts w:ascii="Open Sans" w:eastAsia="Open Sans" w:hAnsi="Open Sans" w:cs="Open Sans"/>
                <w:color w:val="000000"/>
              </w:rPr>
            </w:pPr>
            <w:r>
              <w:rPr>
                <w:rFonts w:ascii="Open Sans" w:eastAsia="Open Sans" w:hAnsi="Open Sans" w:cs="Open Sans"/>
                <w:color w:val="000000"/>
              </w:rPr>
              <w:t>Strong</w:t>
            </w:r>
          </w:p>
        </w:tc>
      </w:tr>
    </w:tbl>
    <w:p w:rsidR="00642813" w:rsidRDefault="00E53A7F">
      <w:pPr>
        <w:ind w:left="120"/>
        <w:jc w:val="both"/>
        <w:rPr>
          <w:rFonts w:ascii="Open Sans" w:eastAsia="Open Sans" w:hAnsi="Open Sans" w:cs="Open Sans"/>
        </w:rPr>
      </w:pPr>
      <w:r>
        <w:rPr>
          <w:rFonts w:ascii="Open Sans" w:eastAsia="Open Sans" w:hAnsi="Open Sans" w:cs="Open Sans"/>
          <w:i/>
        </w:rPr>
        <w:t>Source: Data processed in 2022</w:t>
      </w:r>
    </w:p>
    <w:p w:rsidR="00642813" w:rsidRDefault="00E53A7F">
      <w:pPr>
        <w:ind w:left="120"/>
        <w:jc w:val="both"/>
        <w:rPr>
          <w:rFonts w:ascii="Open Sans" w:eastAsia="Open Sans" w:hAnsi="Open Sans" w:cs="Open Sans"/>
        </w:rPr>
      </w:pPr>
      <w:r>
        <w:rPr>
          <w:rFonts w:ascii="Open Sans" w:eastAsia="Open Sans" w:hAnsi="Open Sans" w:cs="Open Sans"/>
        </w:rPr>
        <w:t>Based on table 4.16 it is known that:</w:t>
      </w:r>
    </w:p>
    <w:p w:rsidR="00642813" w:rsidRDefault="00E53A7F">
      <w:pPr>
        <w:widowControl w:val="0"/>
        <w:numPr>
          <w:ilvl w:val="0"/>
          <w:numId w:val="5"/>
        </w:numPr>
        <w:pBdr>
          <w:top w:val="nil"/>
          <w:left w:val="nil"/>
          <w:bottom w:val="nil"/>
          <w:right w:val="nil"/>
          <w:between w:val="nil"/>
        </w:pBdr>
        <w:tabs>
          <w:tab w:val="left" w:pos="481"/>
        </w:tabs>
        <w:ind w:right="155"/>
        <w:jc w:val="both"/>
        <w:rPr>
          <w:color w:val="000000"/>
        </w:rPr>
      </w:pPr>
      <w:r>
        <w:rPr>
          <w:rFonts w:ascii="Open Sans" w:eastAsia="Open Sans" w:hAnsi="Open Sans" w:cs="Open Sans"/>
          <w:color w:val="000000"/>
        </w:rPr>
        <w:t>Results with</w:t>
      </w:r>
      <w:r>
        <w:rPr>
          <w:rFonts w:ascii="Open Sans" w:eastAsia="Open Sans" w:hAnsi="Open Sans" w:cs="Open Sans"/>
          <w:i/>
          <w:color w:val="000000"/>
        </w:rPr>
        <w:t xml:space="preserve">Pearson Correlation </w:t>
      </w:r>
      <w:r>
        <w:rPr>
          <w:rFonts w:ascii="Open Sans" w:eastAsia="Open Sans" w:hAnsi="Open Sans" w:cs="Open Sans"/>
          <w:color w:val="000000"/>
        </w:rPr>
        <w:t xml:space="preserve">The relationship between promotion and interest in visiting again was 0.946 with a significance of 0.000 and was in the interval 0.80-1.000, which means that the relationship between promotion and interest in visiting tourists again at Grand Elty Kalianda </w:t>
      </w:r>
      <w:r>
        <w:rPr>
          <w:rFonts w:ascii="Open Sans" w:eastAsia="Open Sans" w:hAnsi="Open Sans" w:cs="Open Sans"/>
          <w:color w:val="000000"/>
        </w:rPr>
        <w:t>Beach, Lampung, is a very strong relationship level.</w:t>
      </w:r>
    </w:p>
    <w:p w:rsidR="00642813" w:rsidRDefault="00E53A7F">
      <w:pPr>
        <w:widowControl w:val="0"/>
        <w:numPr>
          <w:ilvl w:val="0"/>
          <w:numId w:val="5"/>
        </w:numPr>
        <w:pBdr>
          <w:top w:val="nil"/>
          <w:left w:val="nil"/>
          <w:bottom w:val="nil"/>
          <w:right w:val="nil"/>
          <w:between w:val="nil"/>
        </w:pBdr>
        <w:tabs>
          <w:tab w:val="left" w:pos="481"/>
        </w:tabs>
        <w:ind w:right="155"/>
        <w:jc w:val="both"/>
        <w:rPr>
          <w:color w:val="000000"/>
        </w:rPr>
      </w:pPr>
      <w:r>
        <w:rPr>
          <w:rFonts w:ascii="Open Sans" w:eastAsia="Open Sans" w:hAnsi="Open Sans" w:cs="Open Sans"/>
          <w:color w:val="000000"/>
        </w:rPr>
        <w:t>Results with</w:t>
      </w:r>
      <w:r>
        <w:rPr>
          <w:rFonts w:ascii="Open Sans" w:eastAsia="Open Sans" w:hAnsi="Open Sans" w:cs="Open Sans"/>
          <w:i/>
          <w:color w:val="000000"/>
        </w:rPr>
        <w:t xml:space="preserve">Pearson Correlation </w:t>
      </w:r>
      <w:r>
        <w:rPr>
          <w:rFonts w:ascii="Open Sans" w:eastAsia="Open Sans" w:hAnsi="Open Sans" w:cs="Open Sans"/>
          <w:color w:val="000000"/>
        </w:rPr>
        <w:t>The quality of service obtained with interest in returning to visit was 0.700 with a significance of 0.000 and was in the interval 0.60-0.799, which means that the quality</w:t>
      </w:r>
      <w:r>
        <w:rPr>
          <w:rFonts w:ascii="Open Sans" w:eastAsia="Open Sans" w:hAnsi="Open Sans" w:cs="Open Sans"/>
          <w:color w:val="000000"/>
        </w:rPr>
        <w:t xml:space="preserve"> of service and interest in visiting tourists again at Grand Elty Kalianda Beach, Lampung, included a strong relationship level.</w:t>
      </w:r>
    </w:p>
    <w:p w:rsidR="00642813" w:rsidRDefault="00E53A7F">
      <w:pPr>
        <w:pBdr>
          <w:top w:val="nil"/>
          <w:left w:val="nil"/>
          <w:bottom w:val="nil"/>
          <w:right w:val="nil"/>
          <w:between w:val="nil"/>
        </w:pBdr>
        <w:ind w:right="152" w:firstLine="720"/>
        <w:jc w:val="both"/>
        <w:rPr>
          <w:rFonts w:ascii="Open Sans" w:eastAsia="Open Sans" w:hAnsi="Open Sans" w:cs="Open Sans"/>
          <w:color w:val="000000"/>
        </w:rPr>
      </w:pPr>
      <w:r>
        <w:rPr>
          <w:rFonts w:ascii="Open Sans" w:eastAsia="Open Sans" w:hAnsi="Open Sans" w:cs="Open Sans"/>
          <w:color w:val="000000"/>
        </w:rPr>
        <w:t>The coefficient of determination aims to measure how far the model's ability to explain variations in the dependent variable. T</w:t>
      </w:r>
      <w:r>
        <w:rPr>
          <w:rFonts w:ascii="Open Sans" w:eastAsia="Open Sans" w:hAnsi="Open Sans" w:cs="Open Sans"/>
          <w:color w:val="000000"/>
        </w:rPr>
        <w:t>he coefficient of determination value is 0 &lt; R</w:t>
      </w:r>
      <w:r>
        <w:rPr>
          <w:rFonts w:ascii="Open Sans" w:eastAsia="Open Sans" w:hAnsi="Open Sans" w:cs="Open Sans"/>
          <w:color w:val="000000"/>
          <w:vertAlign w:val="superscript"/>
        </w:rPr>
        <w:t>2</w:t>
      </w:r>
      <w:r>
        <w:rPr>
          <w:rFonts w:ascii="Open Sans" w:eastAsia="Open Sans" w:hAnsi="Open Sans" w:cs="Open Sans"/>
          <w:color w:val="000000"/>
        </w:rPr>
        <w:t>&lt; 1. A coefficient of determination that is close to one means that the independent variables provide almost all the information needed to predict the dependent variable. Use</w:t>
      </w:r>
      <w:r>
        <w:rPr>
          <w:rFonts w:ascii="Open Sans" w:eastAsia="Open Sans" w:hAnsi="Open Sans" w:cs="Open Sans"/>
          <w:i/>
          <w:color w:val="000000"/>
        </w:rPr>
        <w:t xml:space="preserve">R square </w:t>
      </w:r>
      <w:r>
        <w:rPr>
          <w:rFonts w:ascii="Open Sans" w:eastAsia="Open Sans" w:hAnsi="Open Sans" w:cs="Open Sans"/>
          <w:color w:val="000000"/>
        </w:rPr>
        <w:t>is a bias towards the number of independent variables included in the model. Each additional independent variable into the model, then</w:t>
      </w:r>
      <w:r>
        <w:rPr>
          <w:rFonts w:ascii="Open Sans" w:eastAsia="Open Sans" w:hAnsi="Open Sans" w:cs="Open Sans"/>
          <w:i/>
          <w:color w:val="000000"/>
        </w:rPr>
        <w:t xml:space="preserve">R square </w:t>
      </w:r>
      <w:r>
        <w:rPr>
          <w:rFonts w:ascii="Open Sans" w:eastAsia="Open Sans" w:hAnsi="Open Sans" w:cs="Open Sans"/>
          <w:color w:val="000000"/>
        </w:rPr>
        <w:t>will definitely increase no matter whether the independent variable has a significant effect or not. Unlike</w:t>
      </w:r>
      <w:r>
        <w:rPr>
          <w:rFonts w:ascii="Open Sans" w:eastAsia="Open Sans" w:hAnsi="Open Sans" w:cs="Open Sans"/>
          <w:i/>
          <w:color w:val="000000"/>
        </w:rPr>
        <w:t>R squa</w:t>
      </w:r>
      <w:r>
        <w:rPr>
          <w:rFonts w:ascii="Open Sans" w:eastAsia="Open Sans" w:hAnsi="Open Sans" w:cs="Open Sans"/>
          <w:i/>
          <w:color w:val="000000"/>
        </w:rPr>
        <w:t>re</w:t>
      </w:r>
      <w:r>
        <w:rPr>
          <w:rFonts w:ascii="Open Sans" w:eastAsia="Open Sans" w:hAnsi="Open Sans" w:cs="Open Sans"/>
          <w:color w:val="000000"/>
        </w:rPr>
        <w:t>, mark</w:t>
      </w:r>
      <w:r>
        <w:rPr>
          <w:rFonts w:ascii="Open Sans" w:eastAsia="Open Sans" w:hAnsi="Open Sans" w:cs="Open Sans"/>
          <w:i/>
          <w:color w:val="000000"/>
        </w:rPr>
        <w:t xml:space="preserve">adjusted R square </w:t>
      </w:r>
      <w:r>
        <w:rPr>
          <w:rFonts w:ascii="Open Sans" w:eastAsia="Open Sans" w:hAnsi="Open Sans" w:cs="Open Sans"/>
          <w:color w:val="000000"/>
        </w:rPr>
        <w:t>can go up or down when there are additional independent variables into the model (Ghozali, 2011).</w:t>
      </w:r>
    </w:p>
    <w:p w:rsidR="00642813" w:rsidRDefault="00E53A7F">
      <w:pPr>
        <w:pStyle w:val="Heading1"/>
        <w:spacing w:before="4" w:after="7" w:line="237" w:lineRule="auto"/>
        <w:ind w:left="1368" w:right="164" w:hanging="1249"/>
        <w:rPr>
          <w:rFonts w:ascii="Open Sans" w:eastAsia="Open Sans" w:hAnsi="Open Sans" w:cs="Open Sans"/>
          <w:sz w:val="20"/>
          <w:szCs w:val="20"/>
        </w:rPr>
      </w:pPr>
      <w:r>
        <w:rPr>
          <w:rFonts w:ascii="Open Sans" w:eastAsia="Open Sans" w:hAnsi="Open Sans" w:cs="Open Sans"/>
          <w:sz w:val="20"/>
          <w:szCs w:val="20"/>
        </w:rPr>
        <w:t>Table 4.17 Coefficient of determination of promotion and service quality on interest in returning visits</w:t>
      </w:r>
    </w:p>
    <w:tbl>
      <w:tblPr>
        <w:tblStyle w:val="a7"/>
        <w:tblW w:w="6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0"/>
        <w:gridCol w:w="1530"/>
        <w:gridCol w:w="1903"/>
      </w:tblGrid>
      <w:tr w:rsidR="00642813">
        <w:trPr>
          <w:trHeight w:val="400"/>
          <w:jc w:val="center"/>
        </w:trPr>
        <w:tc>
          <w:tcPr>
            <w:tcW w:w="3160" w:type="dxa"/>
          </w:tcPr>
          <w:p w:rsidR="00642813" w:rsidRDefault="00E53A7F">
            <w:pPr>
              <w:widowControl w:val="0"/>
              <w:pBdr>
                <w:top w:val="nil"/>
                <w:left w:val="nil"/>
                <w:bottom w:val="nil"/>
                <w:right w:val="nil"/>
                <w:between w:val="nil"/>
              </w:pBdr>
              <w:spacing w:before="59"/>
              <w:ind w:right="2103" w:hanging="2"/>
              <w:jc w:val="both"/>
              <w:rPr>
                <w:rFonts w:ascii="Open Sans" w:eastAsia="Open Sans" w:hAnsi="Open Sans" w:cs="Open Sans"/>
                <w:color w:val="000000"/>
              </w:rPr>
            </w:pPr>
            <w:r>
              <w:rPr>
                <w:rFonts w:ascii="Open Sans" w:eastAsia="Open Sans" w:hAnsi="Open Sans" w:cs="Open Sans"/>
                <w:color w:val="000000"/>
              </w:rPr>
              <w:t>Variable</w:t>
            </w:r>
          </w:p>
        </w:tc>
        <w:tc>
          <w:tcPr>
            <w:tcW w:w="1530" w:type="dxa"/>
            <w:tcBorders>
              <w:bottom w:val="single" w:sz="18" w:space="0" w:color="FFFFFF"/>
            </w:tcBorders>
          </w:tcPr>
          <w:p w:rsidR="00642813" w:rsidRDefault="00E53A7F">
            <w:pPr>
              <w:widowControl w:val="0"/>
              <w:pBdr>
                <w:top w:val="nil"/>
                <w:left w:val="nil"/>
                <w:bottom w:val="nil"/>
                <w:right w:val="nil"/>
                <w:between w:val="nil"/>
              </w:pBdr>
              <w:spacing w:before="59"/>
              <w:ind w:hanging="2"/>
              <w:jc w:val="both"/>
              <w:rPr>
                <w:rFonts w:ascii="Open Sans" w:eastAsia="Open Sans" w:hAnsi="Open Sans" w:cs="Open Sans"/>
                <w:color w:val="000000"/>
              </w:rPr>
            </w:pPr>
            <w:r>
              <w:rPr>
                <w:rFonts w:ascii="Open Sans" w:eastAsia="Open Sans" w:hAnsi="Open Sans" w:cs="Open Sans"/>
                <w:color w:val="000000"/>
              </w:rPr>
              <w:t>R</w:t>
            </w:r>
          </w:p>
        </w:tc>
        <w:tc>
          <w:tcPr>
            <w:tcW w:w="1903" w:type="dxa"/>
          </w:tcPr>
          <w:p w:rsidR="00642813" w:rsidRDefault="00E53A7F">
            <w:pPr>
              <w:widowControl w:val="0"/>
              <w:pBdr>
                <w:top w:val="nil"/>
                <w:left w:val="nil"/>
                <w:bottom w:val="nil"/>
                <w:right w:val="nil"/>
                <w:between w:val="nil"/>
              </w:pBdr>
              <w:spacing w:before="59"/>
              <w:ind w:right="483" w:hanging="2"/>
              <w:jc w:val="both"/>
              <w:rPr>
                <w:rFonts w:ascii="Open Sans" w:eastAsia="Open Sans" w:hAnsi="Open Sans" w:cs="Open Sans"/>
                <w:color w:val="000000"/>
              </w:rPr>
            </w:pPr>
            <w:r>
              <w:rPr>
                <w:rFonts w:ascii="Open Sans" w:eastAsia="Open Sans" w:hAnsi="Open Sans" w:cs="Open Sans"/>
                <w:color w:val="000000"/>
              </w:rPr>
              <w:t>R Square</w:t>
            </w:r>
          </w:p>
        </w:tc>
      </w:tr>
      <w:tr w:rsidR="00642813">
        <w:trPr>
          <w:trHeight w:val="318"/>
          <w:jc w:val="center"/>
        </w:trPr>
        <w:tc>
          <w:tcPr>
            <w:tcW w:w="3160" w:type="dxa"/>
          </w:tcPr>
          <w:p w:rsidR="00642813" w:rsidRDefault="00E53A7F">
            <w:pPr>
              <w:widowControl w:val="0"/>
              <w:pBdr>
                <w:top w:val="nil"/>
                <w:left w:val="nil"/>
                <w:bottom w:val="nil"/>
                <w:right w:val="nil"/>
                <w:between w:val="nil"/>
              </w:pBdr>
              <w:spacing w:before="3"/>
              <w:ind w:hanging="2"/>
              <w:jc w:val="both"/>
              <w:rPr>
                <w:rFonts w:ascii="Open Sans" w:eastAsia="Open Sans" w:hAnsi="Open Sans" w:cs="Open Sans"/>
                <w:color w:val="000000"/>
              </w:rPr>
            </w:pPr>
            <w:r>
              <w:rPr>
                <w:rFonts w:ascii="Open Sans" w:eastAsia="Open Sans" w:hAnsi="Open Sans" w:cs="Open Sans"/>
                <w:color w:val="000000"/>
              </w:rPr>
              <w:lastRenderedPageBreak/>
              <w:t>Promotion, service quality</w:t>
            </w:r>
          </w:p>
        </w:tc>
        <w:tc>
          <w:tcPr>
            <w:tcW w:w="1530" w:type="dxa"/>
            <w:tcBorders>
              <w:top w:val="single" w:sz="18" w:space="0" w:color="FFFFFF"/>
            </w:tcBorders>
          </w:tcPr>
          <w:p w:rsidR="00642813" w:rsidRDefault="00E53A7F">
            <w:pPr>
              <w:widowControl w:val="0"/>
              <w:pBdr>
                <w:top w:val="nil"/>
                <w:left w:val="nil"/>
                <w:bottom w:val="nil"/>
                <w:right w:val="nil"/>
                <w:between w:val="nil"/>
              </w:pBdr>
              <w:spacing w:before="3"/>
              <w:ind w:right="560" w:hanging="2"/>
              <w:jc w:val="both"/>
              <w:rPr>
                <w:rFonts w:ascii="Open Sans" w:eastAsia="Open Sans" w:hAnsi="Open Sans" w:cs="Open Sans"/>
                <w:color w:val="000000"/>
              </w:rPr>
            </w:pPr>
            <w:r>
              <w:rPr>
                <w:rFonts w:ascii="Open Sans" w:eastAsia="Open Sans" w:hAnsi="Open Sans" w:cs="Open Sans"/>
                <w:color w:val="000000"/>
              </w:rPr>
              <w:t>0,855</w:t>
            </w:r>
            <w:r>
              <w:rPr>
                <w:rFonts w:ascii="Open Sans" w:eastAsia="Open Sans" w:hAnsi="Open Sans" w:cs="Open Sans"/>
                <w:color w:val="000000"/>
                <w:vertAlign w:val="superscript"/>
              </w:rPr>
              <w:t>a</w:t>
            </w:r>
          </w:p>
        </w:tc>
        <w:tc>
          <w:tcPr>
            <w:tcW w:w="1903" w:type="dxa"/>
          </w:tcPr>
          <w:p w:rsidR="00642813" w:rsidRDefault="00E53A7F">
            <w:pPr>
              <w:widowControl w:val="0"/>
              <w:pBdr>
                <w:top w:val="nil"/>
                <w:left w:val="nil"/>
                <w:bottom w:val="nil"/>
                <w:right w:val="nil"/>
                <w:between w:val="nil"/>
              </w:pBdr>
              <w:spacing w:before="3"/>
              <w:ind w:right="474" w:hanging="2"/>
              <w:jc w:val="both"/>
              <w:rPr>
                <w:rFonts w:ascii="Open Sans" w:eastAsia="Open Sans" w:hAnsi="Open Sans" w:cs="Open Sans"/>
                <w:color w:val="000000"/>
              </w:rPr>
            </w:pPr>
            <w:r>
              <w:rPr>
                <w:rFonts w:ascii="Open Sans" w:eastAsia="Open Sans" w:hAnsi="Open Sans" w:cs="Open Sans"/>
                <w:color w:val="000000"/>
              </w:rPr>
              <w:t>0,731</w:t>
            </w:r>
          </w:p>
        </w:tc>
      </w:tr>
    </w:tbl>
    <w:p w:rsidR="00642813" w:rsidRDefault="00E53A7F">
      <w:pPr>
        <w:spacing w:line="266" w:lineRule="auto"/>
        <w:ind w:left="120"/>
        <w:jc w:val="both"/>
        <w:rPr>
          <w:rFonts w:ascii="Open Sans" w:eastAsia="Open Sans" w:hAnsi="Open Sans" w:cs="Open Sans"/>
          <w:i/>
        </w:rPr>
      </w:pPr>
      <w:r>
        <w:rPr>
          <w:rFonts w:ascii="Open Sans" w:eastAsia="Open Sans" w:hAnsi="Open Sans" w:cs="Open Sans"/>
          <w:i/>
        </w:rPr>
        <w:t>Source: Data processed in 2022</w:t>
      </w:r>
    </w:p>
    <w:p w:rsidR="00642813" w:rsidRDefault="00E53A7F">
      <w:pPr>
        <w:pBdr>
          <w:top w:val="nil"/>
          <w:left w:val="nil"/>
          <w:bottom w:val="nil"/>
          <w:right w:val="nil"/>
          <w:between w:val="nil"/>
        </w:pBdr>
        <w:ind w:right="155" w:firstLine="720"/>
        <w:jc w:val="both"/>
        <w:rPr>
          <w:rFonts w:ascii="Open Sans" w:eastAsia="Open Sans" w:hAnsi="Open Sans" w:cs="Open Sans"/>
          <w:color w:val="000000"/>
        </w:rPr>
      </w:pPr>
      <w:r>
        <w:rPr>
          <w:rFonts w:ascii="Open Sans" w:eastAsia="Open Sans" w:hAnsi="Open Sans" w:cs="Open Sans"/>
          <w:color w:val="000000"/>
        </w:rPr>
        <w:t>Based on Table 4.17, it is known that the R value</w:t>
      </w:r>
      <w:r>
        <w:rPr>
          <w:rFonts w:ascii="Open Sans" w:eastAsia="Open Sans" w:hAnsi="Open Sans" w:cs="Open Sans"/>
          <w:color w:val="000000"/>
          <w:vertAlign w:val="superscript"/>
        </w:rPr>
        <w:t>2</w:t>
      </w:r>
      <w:r>
        <w:rPr>
          <w:rFonts w:ascii="Open Sans" w:eastAsia="Open Sans" w:hAnsi="Open Sans" w:cs="Open Sans"/>
          <w:color w:val="000000"/>
        </w:rPr>
        <w:t xml:space="preserve"> = 0.731 x 100% = 73.1%, which means that the influence of promotions and service quality on tourists' interest in returning to visit Grand Elty Kalianda Beach, Lampung is 73.1%, while the remaining 26.9% is influenced by other factors not studied in this </w:t>
      </w:r>
      <w:r>
        <w:rPr>
          <w:rFonts w:ascii="Open Sans" w:eastAsia="Open Sans" w:hAnsi="Open Sans" w:cs="Open Sans"/>
          <w:color w:val="000000"/>
        </w:rPr>
        <w:t>research.</w:t>
      </w:r>
    </w:p>
    <w:p w:rsidR="00642813" w:rsidRDefault="00E53A7F">
      <w:pPr>
        <w:pBdr>
          <w:top w:val="nil"/>
          <w:left w:val="nil"/>
          <w:bottom w:val="nil"/>
          <w:right w:val="nil"/>
          <w:between w:val="nil"/>
        </w:pBdr>
        <w:ind w:right="157" w:firstLine="720"/>
        <w:jc w:val="both"/>
        <w:rPr>
          <w:rFonts w:ascii="Open Sans" w:eastAsia="Open Sans" w:hAnsi="Open Sans" w:cs="Open Sans"/>
          <w:color w:val="000000"/>
        </w:rPr>
      </w:pPr>
      <w:r>
        <w:rPr>
          <w:rFonts w:ascii="Open Sans" w:eastAsia="Open Sans" w:hAnsi="Open Sans" w:cs="Open Sans"/>
          <w:color w:val="000000"/>
        </w:rPr>
        <w:t>Based on the results of the analysis that has been carried out, promotion and service quality together influence interest in returning visits (F count 13.030 &gt; F table 3.09). From these results it can be seen that the strength and weakness of int</w:t>
      </w:r>
      <w:r>
        <w:rPr>
          <w:rFonts w:ascii="Open Sans" w:eastAsia="Open Sans" w:hAnsi="Open Sans" w:cs="Open Sans"/>
          <w:color w:val="000000"/>
        </w:rPr>
        <w:t>erest in returning to visit is influenced by promotion and service quality. Partially, service quality has an influence on interest in returning (sig. 0.004 &lt; 0.05) while promotion has no effect on interest in returning (Sig. 0.086 &gt; 0.05), but both factor</w:t>
      </w:r>
      <w:r>
        <w:rPr>
          <w:rFonts w:ascii="Open Sans" w:eastAsia="Open Sans" w:hAnsi="Open Sans" w:cs="Open Sans"/>
          <w:color w:val="000000"/>
        </w:rPr>
        <w:t>s still play an important role together. This is in accordance with the theory stated by Nuraeni (2014: 4) that there are several factors that influence interest in returning to visit, namely service quality, destination image, tourist attraction and promo</w:t>
      </w:r>
      <w:r>
        <w:rPr>
          <w:rFonts w:ascii="Open Sans" w:eastAsia="Open Sans" w:hAnsi="Open Sans" w:cs="Open Sans"/>
          <w:color w:val="000000"/>
        </w:rPr>
        <w:t>tion.</w:t>
      </w:r>
    </w:p>
    <w:p w:rsidR="00642813" w:rsidRDefault="00E53A7F">
      <w:pPr>
        <w:pBdr>
          <w:top w:val="nil"/>
          <w:left w:val="nil"/>
          <w:bottom w:val="nil"/>
          <w:right w:val="nil"/>
          <w:between w:val="nil"/>
        </w:pBdr>
        <w:ind w:right="155" w:firstLine="720"/>
        <w:jc w:val="both"/>
        <w:rPr>
          <w:rFonts w:ascii="Open Sans" w:eastAsia="Open Sans" w:hAnsi="Open Sans" w:cs="Open Sans"/>
          <w:color w:val="000000"/>
        </w:rPr>
      </w:pPr>
      <w:r>
        <w:rPr>
          <w:rFonts w:ascii="Open Sans" w:eastAsia="Open Sans" w:hAnsi="Open Sans" w:cs="Open Sans"/>
          <w:color w:val="000000"/>
        </w:rPr>
        <w:t>From the results of this research, it can be indicated that tourists do not only pay attention to promotions in their interest in returning. There are several possibilities for this to happen, namely:</w:t>
      </w:r>
    </w:p>
    <w:p w:rsidR="00642813" w:rsidRDefault="00E53A7F">
      <w:pPr>
        <w:widowControl w:val="0"/>
        <w:numPr>
          <w:ilvl w:val="0"/>
          <w:numId w:val="4"/>
        </w:numPr>
        <w:pBdr>
          <w:top w:val="nil"/>
          <w:left w:val="nil"/>
          <w:bottom w:val="nil"/>
          <w:right w:val="nil"/>
          <w:between w:val="nil"/>
        </w:pBdr>
        <w:tabs>
          <w:tab w:val="left" w:pos="481"/>
        </w:tabs>
        <w:ind w:right="159"/>
        <w:jc w:val="both"/>
        <w:rPr>
          <w:color w:val="000000"/>
        </w:rPr>
      </w:pPr>
      <w:r>
        <w:rPr>
          <w:rFonts w:ascii="Open Sans" w:eastAsia="Open Sans" w:hAnsi="Open Sans" w:cs="Open Sans"/>
          <w:color w:val="000000"/>
        </w:rPr>
        <w:t>Respondents are less active in opening social med</w:t>
      </w:r>
      <w:r>
        <w:rPr>
          <w:rFonts w:ascii="Open Sans" w:eastAsia="Open Sans" w:hAnsi="Open Sans" w:cs="Open Sans"/>
          <w:color w:val="000000"/>
        </w:rPr>
        <w:t>ia so that tourists who have visited the Grand Elty Kalianda Beach tourist attraction in South Lampung do not know the latest developments in Grand Elty Kalianda Beach, South Lampung.</w:t>
      </w:r>
    </w:p>
    <w:p w:rsidR="00642813" w:rsidRDefault="00E53A7F">
      <w:pPr>
        <w:widowControl w:val="0"/>
        <w:numPr>
          <w:ilvl w:val="0"/>
          <w:numId w:val="4"/>
        </w:numPr>
        <w:pBdr>
          <w:top w:val="nil"/>
          <w:left w:val="nil"/>
          <w:bottom w:val="nil"/>
          <w:right w:val="nil"/>
          <w:between w:val="nil"/>
        </w:pBdr>
        <w:tabs>
          <w:tab w:val="left" w:pos="481"/>
        </w:tabs>
        <w:ind w:right="159"/>
        <w:jc w:val="both"/>
        <w:rPr>
          <w:color w:val="000000"/>
        </w:rPr>
      </w:pPr>
      <w:r>
        <w:rPr>
          <w:rFonts w:ascii="Open Sans" w:eastAsia="Open Sans" w:hAnsi="Open Sans" w:cs="Open Sans"/>
          <w:color w:val="000000"/>
        </w:rPr>
        <w:t>The choice of social media used for promotional media currently includes</w:t>
      </w:r>
      <w:r>
        <w:rPr>
          <w:rFonts w:ascii="Open Sans" w:eastAsia="Open Sans" w:hAnsi="Open Sans" w:cs="Open Sans"/>
          <w:color w:val="000000"/>
        </w:rPr>
        <w:t>:</w:t>
      </w:r>
      <w:r>
        <w:rPr>
          <w:rFonts w:ascii="Open Sans" w:eastAsia="Open Sans" w:hAnsi="Open Sans" w:cs="Open Sans"/>
          <w:i/>
          <w:color w:val="000000"/>
        </w:rPr>
        <w:t xml:space="preserve">Facebook </w:t>
      </w:r>
      <w:r>
        <w:rPr>
          <w:rFonts w:ascii="Open Sans" w:eastAsia="Open Sans" w:hAnsi="Open Sans" w:cs="Open Sans"/>
          <w:color w:val="000000"/>
        </w:rPr>
        <w:t>and</w:t>
      </w:r>
      <w:r>
        <w:rPr>
          <w:rFonts w:ascii="Open Sans" w:eastAsia="Open Sans" w:hAnsi="Open Sans" w:cs="Open Sans"/>
          <w:i/>
          <w:color w:val="000000"/>
        </w:rPr>
        <w:t xml:space="preserve">Instagram </w:t>
      </w:r>
      <w:r>
        <w:rPr>
          <w:rFonts w:ascii="Open Sans" w:eastAsia="Open Sans" w:hAnsi="Open Sans" w:cs="Open Sans"/>
          <w:color w:val="000000"/>
        </w:rPr>
        <w:t>not quite right so that tourists who actively use other social media such as</w:t>
      </w:r>
      <w:r>
        <w:rPr>
          <w:rFonts w:ascii="Open Sans" w:eastAsia="Open Sans" w:hAnsi="Open Sans" w:cs="Open Sans"/>
          <w:i/>
          <w:color w:val="000000"/>
        </w:rPr>
        <w:t xml:space="preserve">Youtube </w:t>
      </w:r>
      <w:r>
        <w:rPr>
          <w:rFonts w:ascii="Open Sans" w:eastAsia="Open Sans" w:hAnsi="Open Sans" w:cs="Open Sans"/>
          <w:color w:val="000000"/>
        </w:rPr>
        <w:t>not aware of the promotion carried out by the manager of the Grand Elty Kalianda Beach Tourist Attraction, South Lampung.</w:t>
      </w:r>
    </w:p>
    <w:p w:rsidR="00642813" w:rsidRDefault="00E53A7F">
      <w:pPr>
        <w:widowControl w:val="0"/>
        <w:numPr>
          <w:ilvl w:val="0"/>
          <w:numId w:val="4"/>
        </w:numPr>
        <w:pBdr>
          <w:top w:val="nil"/>
          <w:left w:val="nil"/>
          <w:bottom w:val="nil"/>
          <w:right w:val="nil"/>
          <w:between w:val="nil"/>
        </w:pBdr>
        <w:tabs>
          <w:tab w:val="left" w:pos="481"/>
        </w:tabs>
        <w:ind w:right="159"/>
        <w:jc w:val="both"/>
        <w:rPr>
          <w:color w:val="000000"/>
        </w:rPr>
      </w:pPr>
      <w:r>
        <w:rPr>
          <w:rFonts w:ascii="Open Sans" w:eastAsia="Open Sans" w:hAnsi="Open Sans" w:cs="Open Sans"/>
          <w:color w:val="000000"/>
        </w:rPr>
        <w:t>Lack of promotion</w:t>
      </w:r>
      <w:r>
        <w:rPr>
          <w:rFonts w:ascii="Open Sans" w:eastAsia="Open Sans" w:hAnsi="Open Sans" w:cs="Open Sans"/>
          <w:i/>
          <w:color w:val="000000"/>
        </w:rPr>
        <w:t xml:space="preserve">event </w:t>
      </w:r>
      <w:r>
        <w:rPr>
          <w:rFonts w:ascii="Open Sans" w:eastAsia="Open Sans" w:hAnsi="Open Sans" w:cs="Open Sans"/>
          <w:color w:val="000000"/>
        </w:rPr>
        <w:t>attr</w:t>
      </w:r>
      <w:r>
        <w:rPr>
          <w:rFonts w:ascii="Open Sans" w:eastAsia="Open Sans" w:hAnsi="Open Sans" w:cs="Open Sans"/>
          <w:color w:val="000000"/>
        </w:rPr>
        <w:t>active so that tourists are not aware of the promotion</w:t>
      </w:r>
      <w:r>
        <w:rPr>
          <w:rFonts w:ascii="Open Sans" w:eastAsia="Open Sans" w:hAnsi="Open Sans" w:cs="Open Sans"/>
          <w:i/>
          <w:color w:val="000000"/>
          <w:sz w:val="22"/>
          <w:szCs w:val="22"/>
        </w:rPr>
        <w:t xml:space="preserve">event </w:t>
      </w:r>
      <w:r>
        <w:rPr>
          <w:rFonts w:ascii="Open Sans" w:eastAsia="Open Sans" w:hAnsi="Open Sans" w:cs="Open Sans"/>
          <w:color w:val="000000"/>
          <w:sz w:val="22"/>
          <w:szCs w:val="22"/>
        </w:rPr>
        <w:t>the.</w:t>
      </w:r>
    </w:p>
    <w:p w:rsidR="00642813" w:rsidRDefault="00E53A7F">
      <w:pPr>
        <w:keepNext/>
        <w:pBdr>
          <w:top w:val="none" w:sz="0" w:space="0" w:color="000000"/>
          <w:left w:val="none" w:sz="0" w:space="0" w:color="000000"/>
          <w:bottom w:val="none" w:sz="0" w:space="0" w:color="000000"/>
          <w:right w:val="none" w:sz="0" w:space="0" w:color="000000"/>
          <w:between w:val="none" w:sz="0" w:space="0" w:color="000000"/>
        </w:pBdr>
        <w:spacing w:before="360" w:after="120"/>
        <w:ind w:firstLine="480"/>
        <w:jc w:val="both"/>
        <w:rPr>
          <w:rFonts w:ascii="Open Sans" w:eastAsia="Open Sans" w:hAnsi="Open Sans" w:cs="Open Sans"/>
          <w:b/>
          <w:color w:val="000000"/>
          <w:sz w:val="24"/>
          <w:szCs w:val="24"/>
        </w:rPr>
      </w:pPr>
      <w:r>
        <w:rPr>
          <w:rFonts w:ascii="Open Sans" w:eastAsia="Open Sans" w:hAnsi="Open Sans" w:cs="Open Sans"/>
        </w:rPr>
        <w:t>The quality of service influences the experience that tourists will have, if tourists have a pleasant experience then the tourists will come back again in the future. However, on the other hand, if tourists have an unpleasant experience, they will not come</w:t>
      </w:r>
      <w:r>
        <w:rPr>
          <w:rFonts w:ascii="Open Sans" w:eastAsia="Open Sans" w:hAnsi="Open Sans" w:cs="Open Sans"/>
        </w:rPr>
        <w:t xml:space="preserve"> again. Tourists who have visited will tell their experiences while traveling at the Grand Elty Kalianda Beach Tourist Attraction, South Lampung, to their relatives and friends by word of mouth (</w:t>
      </w:r>
      <w:r>
        <w:rPr>
          <w:rFonts w:ascii="Open Sans" w:eastAsia="Open Sans" w:hAnsi="Open Sans" w:cs="Open Sans"/>
          <w:i/>
        </w:rPr>
        <w:t>Word of Mouth</w:t>
      </w:r>
      <w:r>
        <w:rPr>
          <w:rFonts w:ascii="Open Sans" w:eastAsia="Open Sans" w:hAnsi="Open Sans" w:cs="Open Sans"/>
        </w:rPr>
        <w:t>). Tourists who are satisfied will tell their re</w:t>
      </w:r>
      <w:r>
        <w:rPr>
          <w:rFonts w:ascii="Open Sans" w:eastAsia="Open Sans" w:hAnsi="Open Sans" w:cs="Open Sans"/>
        </w:rPr>
        <w:t>latives and friends about their pleasant experiences, making them want to visit the Grand Elty Kalianda Beach Tourist Attraction, South Lampung. On the other hand, tourists who are dissatisfied with the services provided by the management of the Grand Elty</w:t>
      </w:r>
      <w:r>
        <w:rPr>
          <w:rFonts w:ascii="Open Sans" w:eastAsia="Open Sans" w:hAnsi="Open Sans" w:cs="Open Sans"/>
        </w:rPr>
        <w:t xml:space="preserve"> Kalianda Beach Tourist Attraction in </w:t>
      </w:r>
      <w:r>
        <w:rPr>
          <w:rFonts w:ascii="Open Sans" w:eastAsia="Open Sans" w:hAnsi="Open Sans" w:cs="Open Sans"/>
        </w:rPr>
        <w:lastRenderedPageBreak/>
        <w:t>South Lampung will tell their relatives and friends about their unpleasant experiences, making them reluctant to visit. This is in accordance with what Nuraeni said that the impression of the quality of service receive</w:t>
      </w:r>
      <w:r>
        <w:rPr>
          <w:rFonts w:ascii="Open Sans" w:eastAsia="Open Sans" w:hAnsi="Open Sans" w:cs="Open Sans"/>
        </w:rPr>
        <w:t>d by tourists will influence the behavior of tourists who come.</w:t>
      </w:r>
    </w:p>
    <w:p w:rsidR="00642813" w:rsidRDefault="00E53A7F">
      <w:pPr>
        <w:keepNext/>
        <w:pBdr>
          <w:top w:val="none" w:sz="0" w:space="0" w:color="000000"/>
          <w:left w:val="none" w:sz="0" w:space="0" w:color="000000"/>
          <w:bottom w:val="none" w:sz="0" w:space="0" w:color="000000"/>
          <w:right w:val="none" w:sz="0" w:space="0" w:color="000000"/>
          <w:between w:val="none" w:sz="0" w:space="0" w:color="000000"/>
        </w:pBdr>
        <w:spacing w:before="360" w:after="120"/>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 xml:space="preserve">CONCLUSION </w:t>
      </w:r>
    </w:p>
    <w:p w:rsidR="00642813" w:rsidRDefault="00E53A7F">
      <w:pPr>
        <w:pBdr>
          <w:top w:val="nil"/>
          <w:left w:val="nil"/>
          <w:bottom w:val="nil"/>
          <w:right w:val="nil"/>
          <w:between w:val="nil"/>
        </w:pBdr>
        <w:ind w:right="155" w:firstLine="720"/>
        <w:jc w:val="both"/>
        <w:rPr>
          <w:rFonts w:ascii="Open Sans" w:eastAsia="Open Sans" w:hAnsi="Open Sans" w:cs="Open Sans"/>
          <w:color w:val="000000"/>
        </w:rPr>
      </w:pPr>
      <w:r>
        <w:rPr>
          <w:rFonts w:ascii="Open Sans" w:eastAsia="Open Sans" w:hAnsi="Open Sans" w:cs="Open Sans"/>
          <w:color w:val="000000"/>
        </w:rPr>
        <w:t>This research aims to determine whether there is a simultaneous influence of promotion and service quality on interest in returning to visit and to determine whether or not there i</w:t>
      </w:r>
      <w:r>
        <w:rPr>
          <w:rFonts w:ascii="Open Sans" w:eastAsia="Open Sans" w:hAnsi="Open Sans" w:cs="Open Sans"/>
          <w:color w:val="000000"/>
        </w:rPr>
        <w:t>s a partial influence of promotion and service quality on interest in returning. Based on the results of the research and discussion in chapter V, conclusions can be drawn according to the problem formulation, namely as follows:</w:t>
      </w:r>
    </w:p>
    <w:p w:rsidR="00642813" w:rsidRDefault="00E53A7F">
      <w:pPr>
        <w:widowControl w:val="0"/>
        <w:numPr>
          <w:ilvl w:val="1"/>
          <w:numId w:val="3"/>
        </w:numPr>
        <w:pBdr>
          <w:top w:val="nil"/>
          <w:left w:val="nil"/>
          <w:bottom w:val="nil"/>
          <w:right w:val="nil"/>
          <w:between w:val="nil"/>
        </w:pBdr>
        <w:tabs>
          <w:tab w:val="left" w:pos="481"/>
        </w:tabs>
        <w:spacing w:before="1" w:line="237" w:lineRule="auto"/>
        <w:ind w:left="0" w:right="159" w:hanging="2"/>
        <w:jc w:val="both"/>
        <w:rPr>
          <w:color w:val="000000"/>
        </w:rPr>
      </w:pPr>
      <w:r>
        <w:rPr>
          <w:rFonts w:ascii="Open Sans" w:eastAsia="Open Sans" w:hAnsi="Open Sans" w:cs="Open Sans"/>
          <w:color w:val="000000"/>
        </w:rPr>
        <w:t>Promotion and service quality together (simultaneously) influence interest in returning visits.</w:t>
      </w:r>
    </w:p>
    <w:p w:rsidR="00642813" w:rsidRDefault="00E53A7F">
      <w:pPr>
        <w:widowControl w:val="0"/>
        <w:numPr>
          <w:ilvl w:val="1"/>
          <w:numId w:val="3"/>
        </w:numPr>
        <w:pBdr>
          <w:top w:val="nil"/>
          <w:left w:val="nil"/>
          <w:bottom w:val="nil"/>
          <w:right w:val="nil"/>
          <w:between w:val="nil"/>
        </w:pBdr>
        <w:tabs>
          <w:tab w:val="left" w:pos="481"/>
        </w:tabs>
        <w:spacing w:before="6" w:line="237" w:lineRule="auto"/>
        <w:ind w:left="0" w:right="156" w:hanging="2"/>
        <w:jc w:val="both"/>
        <w:rPr>
          <w:color w:val="000000"/>
        </w:rPr>
      </w:pPr>
      <w:r>
        <w:rPr>
          <w:rFonts w:ascii="Open Sans" w:eastAsia="Open Sans" w:hAnsi="Open Sans" w:cs="Open Sans"/>
          <w:color w:val="000000"/>
        </w:rPr>
        <w:t>Separately (partially), promotions have no effect on interest in returning, while service quality influences interest in returning.</w:t>
      </w:r>
    </w:p>
    <w:p w:rsidR="00642813" w:rsidRDefault="00E53A7F">
      <w:pPr>
        <w:pBdr>
          <w:top w:val="nil"/>
          <w:left w:val="nil"/>
          <w:bottom w:val="nil"/>
          <w:right w:val="nil"/>
          <w:between w:val="nil"/>
        </w:pBdr>
        <w:spacing w:before="3"/>
        <w:ind w:right="150" w:firstLine="720"/>
        <w:jc w:val="both"/>
        <w:rPr>
          <w:rFonts w:ascii="Open Sans" w:eastAsia="Open Sans" w:hAnsi="Open Sans" w:cs="Open Sans"/>
          <w:color w:val="000000"/>
        </w:rPr>
      </w:pPr>
      <w:r>
        <w:rPr>
          <w:rFonts w:ascii="Open Sans" w:eastAsia="Open Sans" w:hAnsi="Open Sans" w:cs="Open Sans"/>
          <w:color w:val="000000"/>
        </w:rPr>
        <w:t>Based on the test results an</w:t>
      </w:r>
      <w:r>
        <w:rPr>
          <w:rFonts w:ascii="Open Sans" w:eastAsia="Open Sans" w:hAnsi="Open Sans" w:cs="Open Sans"/>
          <w:color w:val="000000"/>
        </w:rPr>
        <w:t>d discussions in this research, the researcher proposed several suggestions for consideration by the company and further research. The suggestions put forward by researchers are as follows:</w:t>
      </w:r>
    </w:p>
    <w:p w:rsidR="00642813" w:rsidRDefault="00E53A7F">
      <w:pPr>
        <w:numPr>
          <w:ilvl w:val="0"/>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For Tourist Attraction Managers</w:t>
      </w:r>
    </w:p>
    <w:p w:rsidR="00642813" w:rsidRDefault="00E53A7F">
      <w:pPr>
        <w:numPr>
          <w:ilvl w:val="1"/>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From the results of the recapitulation of promotion variables, it can be seen that there are 2 instruments that still have an average value below 4, namely statements 4 and 5. So it is best for the manager of the Grand Elty Kalianda Beach Tourist Object, S</w:t>
      </w:r>
      <w:r>
        <w:rPr>
          <w:rFonts w:ascii="Open Sans" w:eastAsia="Open Sans" w:hAnsi="Open Sans" w:cs="Open Sans"/>
          <w:color w:val="000000"/>
        </w:rPr>
        <w:t>outh Lampung, to regularly carry out promotions.</w:t>
      </w:r>
      <w:r>
        <w:rPr>
          <w:rFonts w:ascii="Open Sans" w:eastAsia="Open Sans" w:hAnsi="Open Sans" w:cs="Open Sans"/>
          <w:i/>
          <w:color w:val="000000"/>
        </w:rPr>
        <w:t xml:space="preserve">event </w:t>
      </w:r>
      <w:r>
        <w:rPr>
          <w:rFonts w:ascii="Open Sans" w:eastAsia="Open Sans" w:hAnsi="Open Sans" w:cs="Open Sans"/>
          <w:color w:val="000000"/>
        </w:rPr>
        <w:t>interesting, updating social media content regularly, for example three times a month, and adding other social media such as</w:t>
      </w:r>
      <w:r>
        <w:rPr>
          <w:rFonts w:ascii="Open Sans" w:eastAsia="Open Sans" w:hAnsi="Open Sans" w:cs="Open Sans"/>
          <w:i/>
          <w:color w:val="000000"/>
        </w:rPr>
        <w:t>Youtube</w:t>
      </w:r>
      <w:r>
        <w:rPr>
          <w:rFonts w:ascii="Open Sans" w:eastAsia="Open Sans" w:hAnsi="Open Sans" w:cs="Open Sans"/>
          <w:color w:val="000000"/>
        </w:rPr>
        <w:t>, besides</w:t>
      </w:r>
      <w:r>
        <w:rPr>
          <w:rFonts w:ascii="Open Sans" w:eastAsia="Open Sans" w:hAnsi="Open Sans" w:cs="Open Sans"/>
          <w:i/>
          <w:color w:val="000000"/>
        </w:rPr>
        <w:t xml:space="preserve">Facebook </w:t>
      </w:r>
      <w:r>
        <w:rPr>
          <w:rFonts w:ascii="Open Sans" w:eastAsia="Open Sans" w:hAnsi="Open Sans" w:cs="Open Sans"/>
          <w:color w:val="000000"/>
        </w:rPr>
        <w:t>and</w:t>
      </w:r>
      <w:r>
        <w:rPr>
          <w:rFonts w:ascii="Open Sans" w:eastAsia="Open Sans" w:hAnsi="Open Sans" w:cs="Open Sans"/>
          <w:i/>
          <w:color w:val="000000"/>
        </w:rPr>
        <w:t xml:space="preserve">Instagram </w:t>
      </w:r>
      <w:r>
        <w:rPr>
          <w:rFonts w:ascii="Open Sans" w:eastAsia="Open Sans" w:hAnsi="Open Sans" w:cs="Open Sans"/>
          <w:color w:val="000000"/>
        </w:rPr>
        <w:t>which has existed.</w:t>
      </w:r>
    </w:p>
    <w:p w:rsidR="00642813" w:rsidRDefault="00E53A7F">
      <w:pPr>
        <w:numPr>
          <w:ilvl w:val="1"/>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From the results of t</w:t>
      </w:r>
      <w:r>
        <w:rPr>
          <w:rFonts w:ascii="Open Sans" w:eastAsia="Open Sans" w:hAnsi="Open Sans" w:cs="Open Sans"/>
          <w:color w:val="000000"/>
        </w:rPr>
        <w:t>he recapitulation of service quality variables, it can be seen that there are 5 instruments that still have an average value below 4, namely statements 5, 6, 11, 13, and 14. So the manager of the Grand Elty Kalianda Beach Tourist Object, South Lampung, sho</w:t>
      </w:r>
      <w:r>
        <w:rPr>
          <w:rFonts w:ascii="Open Sans" w:eastAsia="Open Sans" w:hAnsi="Open Sans" w:cs="Open Sans"/>
          <w:color w:val="000000"/>
        </w:rPr>
        <w:t>uld do these things. the following:</w:t>
      </w:r>
    </w:p>
    <w:p w:rsidR="00642813" w:rsidRDefault="00E53A7F">
      <w:pPr>
        <w:numPr>
          <w:ilvl w:val="2"/>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Providing facilities in the form of trash cans that are easily accessible to tourists.</w:t>
      </w:r>
    </w:p>
    <w:p w:rsidR="00642813" w:rsidRDefault="00E53A7F">
      <w:pPr>
        <w:numPr>
          <w:ilvl w:val="2"/>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Providing boards with cleanliness notices, restrictions and directions.</w:t>
      </w:r>
    </w:p>
    <w:p w:rsidR="00642813" w:rsidRDefault="00E53A7F">
      <w:pPr>
        <w:numPr>
          <w:ilvl w:val="2"/>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Providing guarantees such as safety insurance and compensatio</w:t>
      </w:r>
      <w:r>
        <w:rPr>
          <w:rFonts w:ascii="Open Sans" w:eastAsia="Open Sans" w:hAnsi="Open Sans" w:cs="Open Sans"/>
          <w:color w:val="000000"/>
        </w:rPr>
        <w:t>n for tourist items that are lost or damaged due to errors by the management of the Grand Elty Kalianda Beach Tourist Attraction, South Lampung so that tourists feel safe while traveling.</w:t>
      </w:r>
    </w:p>
    <w:p w:rsidR="00642813" w:rsidRDefault="00E53A7F">
      <w:pPr>
        <w:numPr>
          <w:ilvl w:val="2"/>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t>Providing easy, simple and uncomplicated services in serving tourist</w:t>
      </w:r>
      <w:r>
        <w:rPr>
          <w:rFonts w:ascii="Open Sans" w:eastAsia="Open Sans" w:hAnsi="Open Sans" w:cs="Open Sans"/>
          <w:color w:val="000000"/>
        </w:rPr>
        <w:t>s' needs.</w:t>
      </w:r>
    </w:p>
    <w:p w:rsidR="00642813" w:rsidRDefault="00E53A7F">
      <w:pPr>
        <w:numPr>
          <w:ilvl w:val="2"/>
          <w:numId w:val="2"/>
        </w:numPr>
        <w:pBdr>
          <w:top w:val="nil"/>
          <w:left w:val="nil"/>
          <w:bottom w:val="nil"/>
          <w:right w:val="nil"/>
          <w:between w:val="nil"/>
        </w:pBdr>
        <w:spacing w:before="3"/>
        <w:ind w:right="150"/>
        <w:jc w:val="both"/>
        <w:rPr>
          <w:color w:val="000000"/>
        </w:rPr>
      </w:pPr>
      <w:r>
        <w:rPr>
          <w:rFonts w:ascii="Open Sans" w:eastAsia="Open Sans" w:hAnsi="Open Sans" w:cs="Open Sans"/>
          <w:color w:val="000000"/>
        </w:rPr>
        <w:lastRenderedPageBreak/>
        <w:t>Have and provide the service number of the manager at Grand Elty Kalianda Beach, South Lampung to tourists so that when tourists need help, tourists can easily contact the manager and the manager can respond quickly, because the service number av</w:t>
      </w:r>
      <w:r>
        <w:rPr>
          <w:rFonts w:ascii="Open Sans" w:eastAsia="Open Sans" w:hAnsi="Open Sans" w:cs="Open Sans"/>
          <w:color w:val="000000"/>
        </w:rPr>
        <w:t>ailable is only for activities at Grand Elty Kalianda Beach South Lampung.</w:t>
      </w:r>
    </w:p>
    <w:p w:rsidR="00642813" w:rsidRDefault="00E53A7F">
      <w:pPr>
        <w:widowControl w:val="0"/>
        <w:numPr>
          <w:ilvl w:val="1"/>
          <w:numId w:val="2"/>
        </w:numPr>
        <w:pBdr>
          <w:top w:val="nil"/>
          <w:left w:val="nil"/>
          <w:bottom w:val="nil"/>
          <w:right w:val="nil"/>
          <w:between w:val="nil"/>
        </w:pBdr>
        <w:tabs>
          <w:tab w:val="left" w:pos="971"/>
        </w:tabs>
        <w:ind w:right="156"/>
        <w:jc w:val="both"/>
        <w:rPr>
          <w:color w:val="000000"/>
        </w:rPr>
      </w:pPr>
      <w:r>
        <w:rPr>
          <w:rFonts w:ascii="Open Sans" w:eastAsia="Open Sans" w:hAnsi="Open Sans" w:cs="Open Sans"/>
          <w:color w:val="000000"/>
        </w:rPr>
        <w:t>There is no routine data collection on visiting tourists so there are no specific promotional targets. From the results of distributing questionnaires conducted by researchers, 65% of tourists who visited the Grand Elty Kalianda Beach Tourist Attraction in</w:t>
      </w:r>
      <w:r>
        <w:rPr>
          <w:rFonts w:ascii="Open Sans" w:eastAsia="Open Sans" w:hAnsi="Open Sans" w:cs="Open Sans"/>
          <w:color w:val="000000"/>
        </w:rPr>
        <w:t xml:space="preserve"> South Lampung came from outside Lampung. So it would be better for the manager of the Grand Elty Kalianda Beach tourist attraction, South Lampung, to make tourists from outside Lampung the focus of promotional targets.</w:t>
      </w:r>
    </w:p>
    <w:p w:rsidR="00642813" w:rsidRDefault="00E53A7F">
      <w:pPr>
        <w:widowControl w:val="0"/>
        <w:numPr>
          <w:ilvl w:val="1"/>
          <w:numId w:val="2"/>
        </w:numPr>
        <w:pBdr>
          <w:top w:val="nil"/>
          <w:left w:val="nil"/>
          <w:bottom w:val="nil"/>
          <w:right w:val="nil"/>
          <w:between w:val="nil"/>
        </w:pBdr>
        <w:tabs>
          <w:tab w:val="left" w:pos="971"/>
        </w:tabs>
        <w:ind w:right="156"/>
        <w:jc w:val="both"/>
        <w:rPr>
          <w:color w:val="000000"/>
        </w:rPr>
      </w:pPr>
      <w:r>
        <w:rPr>
          <w:rFonts w:ascii="Open Sans" w:eastAsia="Open Sans" w:hAnsi="Open Sans" w:cs="Open Sans"/>
          <w:color w:val="000000"/>
        </w:rPr>
        <w:t xml:space="preserve">Grand Elty Kalianda Beach, South Lampung, has abundant natural resources such as coconuts. Residents can use these resources to make souvenirs or interesting souvenirs typical of Grand Elty Kalianda Beach, South Lampung which can be sold so that residents </w:t>
      </w:r>
      <w:r>
        <w:rPr>
          <w:rFonts w:ascii="Open Sans" w:eastAsia="Open Sans" w:hAnsi="Open Sans" w:cs="Open Sans"/>
          <w:color w:val="000000"/>
        </w:rPr>
        <w:t>earn more income.</w:t>
      </w:r>
    </w:p>
    <w:p w:rsidR="00642813" w:rsidRDefault="00E53A7F">
      <w:pPr>
        <w:widowControl w:val="0"/>
        <w:numPr>
          <w:ilvl w:val="1"/>
          <w:numId w:val="2"/>
        </w:numPr>
        <w:pBdr>
          <w:top w:val="nil"/>
          <w:left w:val="nil"/>
          <w:bottom w:val="nil"/>
          <w:right w:val="nil"/>
          <w:between w:val="nil"/>
        </w:pBdr>
        <w:tabs>
          <w:tab w:val="left" w:pos="971"/>
        </w:tabs>
        <w:ind w:right="156"/>
        <w:jc w:val="both"/>
        <w:rPr>
          <w:color w:val="000000"/>
        </w:rPr>
      </w:pPr>
      <w:r>
        <w:rPr>
          <w:rFonts w:ascii="Open Sans" w:eastAsia="Open Sans" w:hAnsi="Open Sans" w:cs="Open Sans"/>
          <w:color w:val="000000"/>
        </w:rPr>
        <w:t>Judging from its history, Grand Elty Kalianda Beach, South Lampung, is a place where several regional tribes meet to create different regional arts. From this history, the management can invite residents to participate in displaying the t</w:t>
      </w:r>
      <w:r>
        <w:rPr>
          <w:rFonts w:ascii="Open Sans" w:eastAsia="Open Sans" w:hAnsi="Open Sans" w:cs="Open Sans"/>
          <w:color w:val="000000"/>
        </w:rPr>
        <w:t>ypical regional arts that exist there, making typical culinary delights from Grand Elty Kalianda Beach, South Lampung, or building a building like a museum that contains history and knowledge about Grand Elty Kalianda Beach, South Lampung. Managers can als</w:t>
      </w:r>
      <w:r>
        <w:rPr>
          <w:rFonts w:ascii="Open Sans" w:eastAsia="Open Sans" w:hAnsi="Open Sans" w:cs="Open Sans"/>
          <w:color w:val="000000"/>
        </w:rPr>
        <w:t>o offer</w:t>
      </w:r>
      <w:r>
        <w:rPr>
          <w:rFonts w:ascii="Open Sans" w:eastAsia="Open Sans" w:hAnsi="Open Sans" w:cs="Open Sans"/>
          <w:i/>
          <w:color w:val="000000"/>
        </w:rPr>
        <w:t xml:space="preserve">workshop </w:t>
      </w:r>
      <w:r>
        <w:rPr>
          <w:rFonts w:ascii="Open Sans" w:eastAsia="Open Sans" w:hAnsi="Open Sans" w:cs="Open Sans"/>
          <w:color w:val="000000"/>
        </w:rPr>
        <w:t>attractive to tourists, such as taking part in dancing practice, making souvenirs, or participating in making typical food from Grand Elty Kalianda Beach, South Lampung. So that tourists can feel the special experience of being at Grand Elt</w:t>
      </w:r>
      <w:r>
        <w:rPr>
          <w:rFonts w:ascii="Open Sans" w:eastAsia="Open Sans" w:hAnsi="Open Sans" w:cs="Open Sans"/>
          <w:color w:val="000000"/>
        </w:rPr>
        <w:t>y Kalianda Beach, South Lampung and one day want to come back again.</w:t>
      </w:r>
    </w:p>
    <w:p w:rsidR="00642813" w:rsidRDefault="00E53A7F">
      <w:pPr>
        <w:widowControl w:val="0"/>
        <w:numPr>
          <w:ilvl w:val="0"/>
          <w:numId w:val="2"/>
        </w:numPr>
        <w:pBdr>
          <w:top w:val="nil"/>
          <w:left w:val="nil"/>
          <w:bottom w:val="nil"/>
          <w:right w:val="nil"/>
          <w:between w:val="nil"/>
        </w:pBdr>
        <w:tabs>
          <w:tab w:val="left" w:pos="841"/>
        </w:tabs>
        <w:spacing w:line="275" w:lineRule="auto"/>
        <w:jc w:val="both"/>
        <w:rPr>
          <w:color w:val="000000"/>
        </w:rPr>
      </w:pPr>
      <w:r>
        <w:rPr>
          <w:rFonts w:ascii="Open Sans" w:eastAsia="Open Sans" w:hAnsi="Open Sans" w:cs="Open Sans"/>
          <w:color w:val="000000"/>
        </w:rPr>
        <w:t>For Further Researchers</w:t>
      </w:r>
    </w:p>
    <w:p w:rsidR="00642813" w:rsidRDefault="00E53A7F">
      <w:pPr>
        <w:tabs>
          <w:tab w:val="left" w:pos="841"/>
        </w:tabs>
        <w:spacing w:line="275" w:lineRule="auto"/>
        <w:ind w:left="119"/>
        <w:jc w:val="both"/>
        <w:rPr>
          <w:rFonts w:ascii="Open Sans" w:eastAsia="Open Sans" w:hAnsi="Open Sans" w:cs="Open Sans"/>
        </w:rPr>
      </w:pPr>
      <w:r>
        <w:rPr>
          <w:rFonts w:ascii="Open Sans" w:eastAsia="Open Sans" w:hAnsi="Open Sans" w:cs="Open Sans"/>
        </w:rPr>
        <w:tab/>
        <w:t>The results of this research show that partial promotion has no effect, while service quality has an effect on return visit interest. However, it simultaneously i</w:t>
      </w:r>
      <w:r>
        <w:rPr>
          <w:rFonts w:ascii="Open Sans" w:eastAsia="Open Sans" w:hAnsi="Open Sans" w:cs="Open Sans"/>
        </w:rPr>
        <w:t>nfluences interest in returning visits. Future researchers are advised to conduct research with different variables</w:t>
      </w:r>
      <w:r>
        <w:rPr>
          <w:rFonts w:ascii="Open Sans" w:eastAsia="Open Sans" w:hAnsi="Open Sans" w:cs="Open Sans"/>
        </w:rPr>
        <w:t>a until</w:t>
      </w:r>
      <w:r>
        <w:rPr>
          <w:rFonts w:ascii="Open Sans" w:eastAsia="Open Sans" w:hAnsi="Open Sans" w:cs="Open Sans"/>
        </w:rPr>
        <w:t xml:space="preserve"> You can see what other variables can influence interest in returning.</w:t>
      </w:r>
    </w:p>
    <w:p w:rsidR="00642813" w:rsidRDefault="00E53A7F">
      <w:pPr>
        <w:keepNext/>
        <w:pBdr>
          <w:top w:val="none" w:sz="0" w:space="0" w:color="000000"/>
          <w:left w:val="none" w:sz="0" w:space="0" w:color="000000"/>
          <w:bottom w:val="none" w:sz="0" w:space="0" w:color="000000"/>
          <w:right w:val="none" w:sz="0" w:space="0" w:color="000000"/>
          <w:between w:val="none" w:sz="0" w:space="0" w:color="000000"/>
        </w:pBdr>
        <w:spacing w:before="360" w:after="120"/>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 xml:space="preserve">REFERENCES </w:t>
      </w:r>
    </w:p>
    <w:p w:rsidR="00642813" w:rsidRDefault="00E53A7F">
      <w:pPr>
        <w:spacing w:before="1" w:line="237" w:lineRule="auto"/>
        <w:ind w:left="687" w:hanging="567"/>
        <w:jc w:val="both"/>
        <w:rPr>
          <w:rFonts w:ascii="Open Sans" w:eastAsia="Open Sans" w:hAnsi="Open Sans" w:cs="Open Sans"/>
        </w:rPr>
      </w:pPr>
      <w:bookmarkStart w:id="9" w:name="_17dp8vu" w:colFirst="0" w:colLast="0"/>
      <w:bookmarkEnd w:id="9"/>
      <w:r>
        <w:rPr>
          <w:rFonts w:ascii="Open Sans" w:eastAsia="Open Sans" w:hAnsi="Open Sans" w:cs="Open Sans"/>
        </w:rPr>
        <w:t>Alma, Bukhari. 2015.</w:t>
      </w:r>
      <w:r>
        <w:rPr>
          <w:rFonts w:ascii="Open Sans" w:eastAsia="Open Sans" w:hAnsi="Open Sans" w:cs="Open Sans"/>
          <w:i/>
        </w:rPr>
        <w:t>Marketing Management and Services Marketing</w:t>
      </w:r>
      <w:r>
        <w:rPr>
          <w:rFonts w:ascii="Open Sans" w:eastAsia="Open Sans" w:hAnsi="Open Sans" w:cs="Open Sans"/>
        </w:rPr>
        <w:t>”. Bandung: CV. Alphabet.</w:t>
      </w:r>
    </w:p>
    <w:p w:rsidR="00642813" w:rsidRDefault="00E53A7F">
      <w:pPr>
        <w:spacing w:before="4" w:line="275" w:lineRule="auto"/>
        <w:ind w:left="687" w:hanging="567"/>
        <w:jc w:val="both"/>
        <w:rPr>
          <w:rFonts w:ascii="Open Sans" w:eastAsia="Open Sans" w:hAnsi="Open Sans" w:cs="Open Sans"/>
        </w:rPr>
      </w:pPr>
      <w:r>
        <w:rPr>
          <w:rFonts w:ascii="Open Sans" w:eastAsia="Open Sans" w:hAnsi="Open Sans" w:cs="Open Sans"/>
        </w:rPr>
        <w:t>Arikunto, Suharsimi. 2016.</w:t>
      </w:r>
      <w:r>
        <w:rPr>
          <w:rFonts w:ascii="Open Sans" w:eastAsia="Open Sans" w:hAnsi="Open Sans" w:cs="Open Sans"/>
          <w:i/>
        </w:rPr>
        <w:t>Research methodology</w:t>
      </w:r>
      <w:r>
        <w:rPr>
          <w:rFonts w:ascii="Open Sans" w:eastAsia="Open Sans" w:hAnsi="Open Sans" w:cs="Open Sans"/>
        </w:rPr>
        <w:t>. Jakarta: PT. Rineka Cipta.</w:t>
      </w:r>
    </w:p>
    <w:p w:rsidR="00642813" w:rsidRDefault="00E53A7F">
      <w:pPr>
        <w:spacing w:line="242" w:lineRule="auto"/>
        <w:ind w:left="687" w:hanging="567"/>
        <w:jc w:val="both"/>
        <w:rPr>
          <w:rFonts w:ascii="Open Sans" w:eastAsia="Open Sans" w:hAnsi="Open Sans" w:cs="Open Sans"/>
        </w:rPr>
      </w:pPr>
      <w:r>
        <w:rPr>
          <w:rFonts w:ascii="Open Sans" w:eastAsia="Open Sans" w:hAnsi="Open Sans" w:cs="Open Sans"/>
        </w:rPr>
        <w:lastRenderedPageBreak/>
        <w:t>Aryani, I am Sri's friend. 2009.</w:t>
      </w:r>
      <w:r>
        <w:rPr>
          <w:rFonts w:ascii="Open Sans" w:eastAsia="Open Sans" w:hAnsi="Open Sans" w:cs="Open Sans"/>
          <w:i/>
        </w:rPr>
        <w:t>Positioning Analysis of Hewlett Packard (HP) notebooks in Bali Province</w:t>
      </w:r>
      <w:r>
        <w:rPr>
          <w:rFonts w:ascii="Open Sans" w:eastAsia="Open Sans" w:hAnsi="Open Sans" w:cs="Open Sans"/>
        </w:rPr>
        <w:t>. Researc</w:t>
      </w:r>
      <w:r>
        <w:rPr>
          <w:rFonts w:ascii="Open Sans" w:eastAsia="Open Sans" w:hAnsi="Open Sans" w:cs="Open Sans"/>
        </w:rPr>
        <w:t>h journal.</w:t>
      </w:r>
    </w:p>
    <w:p w:rsidR="00642813" w:rsidRDefault="00E53A7F">
      <w:pPr>
        <w:spacing w:line="246" w:lineRule="auto"/>
        <w:ind w:left="687" w:hanging="567"/>
        <w:jc w:val="both"/>
        <w:rPr>
          <w:rFonts w:ascii="Open Sans" w:eastAsia="Open Sans" w:hAnsi="Open Sans" w:cs="Open Sans"/>
        </w:rPr>
      </w:pPr>
      <w:r>
        <w:rPr>
          <w:rFonts w:ascii="Open Sans" w:eastAsia="Open Sans" w:hAnsi="Open Sans" w:cs="Open Sans"/>
        </w:rPr>
        <w:t>Bagozzi, Richard P. 2008.</w:t>
      </w:r>
      <w:r>
        <w:rPr>
          <w:rFonts w:ascii="Open Sans" w:eastAsia="Open Sans" w:hAnsi="Open Sans" w:cs="Open Sans"/>
          <w:i/>
        </w:rPr>
        <w:t>Perceptual maps and Product Positioning</w:t>
      </w:r>
      <w:r>
        <w:rPr>
          <w:rFonts w:ascii="Open Sans" w:eastAsia="Open Sans" w:hAnsi="Open Sans" w:cs="Open Sans"/>
        </w:rPr>
        <w:t xml:space="preserve">. International Journal. </w:t>
      </w:r>
    </w:p>
    <w:p w:rsidR="00642813" w:rsidRDefault="00E53A7F">
      <w:pPr>
        <w:spacing w:line="246" w:lineRule="auto"/>
        <w:ind w:left="687" w:hanging="567"/>
        <w:jc w:val="both"/>
        <w:rPr>
          <w:rFonts w:ascii="Open Sans" w:eastAsia="Open Sans" w:hAnsi="Open Sans" w:cs="Open Sans"/>
        </w:rPr>
      </w:pPr>
      <w:r>
        <w:rPr>
          <w:rFonts w:ascii="Open Sans" w:eastAsia="Open Sans" w:hAnsi="Open Sans" w:cs="Open Sans"/>
        </w:rPr>
        <w:t>BPS Lampung Province. 2019.</w:t>
      </w:r>
      <w:r>
        <w:rPr>
          <w:rFonts w:ascii="Open Sans" w:eastAsia="Open Sans" w:hAnsi="Open Sans" w:cs="Open Sans"/>
          <w:i/>
        </w:rPr>
        <w:t>Types of tourism in Lampung Province</w:t>
      </w:r>
      <w:r>
        <w:rPr>
          <w:rFonts w:ascii="Open Sans" w:eastAsia="Open Sans" w:hAnsi="Open Sans" w:cs="Open Sans"/>
        </w:rPr>
        <w:t>. Bandar Lampung.</w:t>
      </w:r>
    </w:p>
    <w:p w:rsidR="00642813" w:rsidRDefault="00E53A7F">
      <w:pPr>
        <w:spacing w:line="242" w:lineRule="auto"/>
        <w:ind w:left="687" w:hanging="567"/>
        <w:jc w:val="both"/>
        <w:rPr>
          <w:rFonts w:ascii="Open Sans" w:eastAsia="Open Sans" w:hAnsi="Open Sans" w:cs="Open Sans"/>
        </w:rPr>
      </w:pPr>
      <w:r>
        <w:rPr>
          <w:rFonts w:ascii="Open Sans" w:eastAsia="Open Sans" w:hAnsi="Open Sans" w:cs="Open Sans"/>
        </w:rPr>
        <w:t>Lampung Province Culture and Tourism Office. 2018.</w:t>
      </w:r>
      <w:r>
        <w:rPr>
          <w:rFonts w:ascii="Open Sans" w:eastAsia="Open Sans" w:hAnsi="Open Sans" w:cs="Open Sans"/>
          <w:i/>
        </w:rPr>
        <w:t>Lampung Province Tourism Profile</w:t>
      </w:r>
      <w:r>
        <w:rPr>
          <w:rFonts w:ascii="Open Sans" w:eastAsia="Open Sans" w:hAnsi="Open Sans" w:cs="Open Sans"/>
        </w:rPr>
        <w:t>. Bandar Lampung.</w:t>
      </w:r>
    </w:p>
    <w:p w:rsidR="00642813" w:rsidRDefault="00E53A7F">
      <w:pPr>
        <w:spacing w:line="242" w:lineRule="auto"/>
        <w:ind w:left="687" w:hanging="567"/>
        <w:jc w:val="both"/>
        <w:rPr>
          <w:rFonts w:ascii="Open Sans" w:eastAsia="Open Sans" w:hAnsi="Open Sans" w:cs="Open Sans"/>
        </w:rPr>
      </w:pPr>
      <w:r>
        <w:rPr>
          <w:rFonts w:ascii="Open Sans" w:eastAsia="Open Sans" w:hAnsi="Open Sans" w:cs="Open Sans"/>
        </w:rPr>
        <w:t>Hasan, Ali. 2008.</w:t>
      </w:r>
      <w:r>
        <w:rPr>
          <w:rFonts w:ascii="Open Sans" w:eastAsia="Open Sans" w:hAnsi="Open Sans" w:cs="Open Sans"/>
          <w:i/>
        </w:rPr>
        <w:t>Marketing</w:t>
      </w:r>
      <w:r>
        <w:rPr>
          <w:rFonts w:ascii="Open Sans" w:eastAsia="Open Sans" w:hAnsi="Open Sans" w:cs="Open Sans"/>
        </w:rPr>
        <w:t>. Yogyakarta: Media Pressindo.</w:t>
      </w:r>
    </w:p>
    <w:p w:rsidR="00642813" w:rsidRDefault="00E53A7F">
      <w:pPr>
        <w:ind w:left="687" w:hanging="567"/>
        <w:jc w:val="both"/>
        <w:rPr>
          <w:rFonts w:ascii="Open Sans" w:eastAsia="Open Sans" w:hAnsi="Open Sans" w:cs="Open Sans"/>
        </w:rPr>
      </w:pPr>
      <w:r>
        <w:rPr>
          <w:rFonts w:ascii="Open Sans" w:eastAsia="Open Sans" w:hAnsi="Open Sans" w:cs="Open Sans"/>
        </w:rPr>
        <w:t>Hasibuan, Malay SP. 2015.</w:t>
      </w:r>
      <w:r>
        <w:rPr>
          <w:rFonts w:ascii="Open Sans" w:eastAsia="Open Sans" w:hAnsi="Open Sans" w:cs="Open Sans"/>
          <w:i/>
        </w:rPr>
        <w:t>Human Resource Management</w:t>
      </w:r>
      <w:r>
        <w:rPr>
          <w:rFonts w:ascii="Open Sans" w:eastAsia="Open Sans" w:hAnsi="Open Sans" w:cs="Open Sans"/>
        </w:rPr>
        <w:t>. Jakarta: PT. Literary Earth. Indonesia Manikam Strand at the Equator. 2015.</w:t>
      </w:r>
      <w:r>
        <w:rPr>
          <w:rFonts w:ascii="Open Sans" w:eastAsia="Open Sans" w:hAnsi="Open Sans" w:cs="Open Sans"/>
          <w:i/>
        </w:rPr>
        <w:t>The Charm of Indonesia</w:t>
      </w:r>
      <w:r>
        <w:rPr>
          <w:rFonts w:ascii="Open Sans" w:eastAsia="Open Sans" w:hAnsi="Open Sans" w:cs="Open Sans"/>
          <w:i/>
        </w:rPr>
        <w:t>n Tourism</w:t>
      </w:r>
      <w:r>
        <w:rPr>
          <w:rFonts w:ascii="Open Sans" w:eastAsia="Open Sans" w:hAnsi="Open Sans" w:cs="Open Sans"/>
        </w:rPr>
        <w:t>. Jakarta.</w:t>
      </w:r>
    </w:p>
    <w:p w:rsidR="00642813" w:rsidRDefault="00E53A7F">
      <w:pPr>
        <w:spacing w:line="237" w:lineRule="auto"/>
        <w:ind w:left="687" w:right="517" w:hanging="567"/>
        <w:jc w:val="both"/>
        <w:rPr>
          <w:rFonts w:ascii="Open Sans" w:eastAsia="Open Sans" w:hAnsi="Open Sans" w:cs="Open Sans"/>
        </w:rPr>
      </w:pPr>
      <w:r>
        <w:rPr>
          <w:rFonts w:ascii="Open Sans" w:eastAsia="Open Sans" w:hAnsi="Open Sans" w:cs="Open Sans"/>
        </w:rPr>
        <w:t>Kotler, Philip and Keller, Hellen. 2008.</w:t>
      </w:r>
      <w:r>
        <w:rPr>
          <w:rFonts w:ascii="Open Sans" w:eastAsia="Open Sans" w:hAnsi="Open Sans" w:cs="Open Sans"/>
          <w:i/>
        </w:rPr>
        <w:t>Marketing Management</w:t>
      </w:r>
      <w:r>
        <w:rPr>
          <w:rFonts w:ascii="Open Sans" w:eastAsia="Open Sans" w:hAnsi="Open Sans" w:cs="Open Sans"/>
        </w:rPr>
        <w:t>. Jakarta: Erlangga. Kotler, Philip. 2012.</w:t>
      </w:r>
      <w:r>
        <w:rPr>
          <w:rFonts w:ascii="Open Sans" w:eastAsia="Open Sans" w:hAnsi="Open Sans" w:cs="Open Sans"/>
          <w:i/>
        </w:rPr>
        <w:t>Marketing Principles</w:t>
      </w:r>
      <w:r>
        <w:rPr>
          <w:rFonts w:ascii="Open Sans" w:eastAsia="Open Sans" w:hAnsi="Open Sans" w:cs="Open Sans"/>
        </w:rPr>
        <w:t>. Volume IV. Jakarta: Erlangga.</w:t>
      </w:r>
    </w:p>
    <w:p w:rsidR="00642813" w:rsidRDefault="00E53A7F">
      <w:pPr>
        <w:spacing w:line="275" w:lineRule="auto"/>
        <w:ind w:left="687" w:hanging="567"/>
        <w:jc w:val="both"/>
        <w:rPr>
          <w:rFonts w:ascii="Open Sans" w:eastAsia="Open Sans" w:hAnsi="Open Sans" w:cs="Open Sans"/>
        </w:rPr>
      </w:pPr>
      <w:r>
        <w:rPr>
          <w:rFonts w:ascii="Open Sans" w:eastAsia="Open Sans" w:hAnsi="Open Sans" w:cs="Open Sans"/>
        </w:rPr>
        <w:t xml:space="preserve">Kotler, Philip. 2016. </w:t>
      </w:r>
      <w:r>
        <w:rPr>
          <w:rFonts w:ascii="Open Sans" w:eastAsia="Open Sans" w:hAnsi="Open Sans" w:cs="Open Sans"/>
          <w:i/>
        </w:rPr>
        <w:t>Marketing Principles</w:t>
      </w:r>
      <w:r>
        <w:rPr>
          <w:rFonts w:ascii="Open Sans" w:eastAsia="Open Sans" w:hAnsi="Open Sans" w:cs="Open Sans"/>
        </w:rPr>
        <w:t>. Volume VII. Jakarta: Erlangga.</w:t>
      </w:r>
    </w:p>
    <w:p w:rsidR="00642813" w:rsidRDefault="00E53A7F">
      <w:pPr>
        <w:spacing w:before="2" w:line="237" w:lineRule="auto"/>
        <w:ind w:left="687" w:hanging="567"/>
        <w:jc w:val="both"/>
        <w:rPr>
          <w:rFonts w:ascii="Open Sans" w:eastAsia="Open Sans" w:hAnsi="Open Sans" w:cs="Open Sans"/>
        </w:rPr>
      </w:pPr>
      <w:r>
        <w:rPr>
          <w:rFonts w:ascii="Open Sans" w:eastAsia="Open Sans" w:hAnsi="Open Sans" w:cs="Open Sans"/>
        </w:rPr>
        <w:t>Notoatm</w:t>
      </w:r>
      <w:r>
        <w:rPr>
          <w:rFonts w:ascii="Open Sans" w:eastAsia="Open Sans" w:hAnsi="Open Sans" w:cs="Open Sans"/>
        </w:rPr>
        <w:t>odjo, Soekidjo. 2016.</w:t>
      </w:r>
      <w:r>
        <w:rPr>
          <w:rFonts w:ascii="Open Sans" w:eastAsia="Open Sans" w:hAnsi="Open Sans" w:cs="Open Sans"/>
          <w:i/>
        </w:rPr>
        <w:t>Concept and Application of Research Methodology</w:t>
      </w:r>
      <w:r>
        <w:rPr>
          <w:rFonts w:ascii="Open Sans" w:eastAsia="Open Sans" w:hAnsi="Open Sans" w:cs="Open Sans"/>
        </w:rPr>
        <w:t>. Jakarta: PT. Rineka Cipta.</w:t>
      </w:r>
    </w:p>
    <w:p w:rsidR="00642813" w:rsidRDefault="00E53A7F">
      <w:pPr>
        <w:spacing w:before="3" w:line="275" w:lineRule="auto"/>
        <w:ind w:left="687" w:hanging="567"/>
        <w:jc w:val="both"/>
        <w:rPr>
          <w:rFonts w:ascii="Open Sans" w:eastAsia="Open Sans" w:hAnsi="Open Sans" w:cs="Open Sans"/>
        </w:rPr>
      </w:pPr>
      <w:r>
        <w:rPr>
          <w:rFonts w:ascii="Open Sans" w:eastAsia="Open Sans" w:hAnsi="Open Sans" w:cs="Open Sans"/>
        </w:rPr>
        <w:t>Ostaseviciute, Route. 2008.</w:t>
      </w:r>
      <w:r>
        <w:rPr>
          <w:rFonts w:ascii="Open Sans" w:eastAsia="Open Sans" w:hAnsi="Open Sans" w:cs="Open Sans"/>
          <w:i/>
        </w:rPr>
        <w:t>Theoretical Aspects of Product Positioning in the Market</w:t>
      </w:r>
      <w:r>
        <w:rPr>
          <w:rFonts w:ascii="Open Sans" w:eastAsia="Open Sans" w:hAnsi="Open Sans" w:cs="Open Sans"/>
        </w:rPr>
        <w:t>. International Journal.</w:t>
      </w:r>
    </w:p>
    <w:p w:rsidR="00642813" w:rsidRDefault="00E53A7F">
      <w:pPr>
        <w:spacing w:before="5" w:line="237" w:lineRule="auto"/>
        <w:ind w:left="687" w:right="142" w:hanging="567"/>
        <w:jc w:val="both"/>
        <w:rPr>
          <w:rFonts w:ascii="Open Sans" w:eastAsia="Open Sans" w:hAnsi="Open Sans" w:cs="Open Sans"/>
        </w:rPr>
      </w:pPr>
      <w:r>
        <w:rPr>
          <w:rFonts w:ascii="Open Sans" w:eastAsia="Open Sans" w:hAnsi="Open Sans" w:cs="Open Sans"/>
        </w:rPr>
        <w:t>Grand Elty Kalianda Beach. 2019.</w:t>
      </w:r>
      <w:r>
        <w:rPr>
          <w:rFonts w:ascii="Open Sans" w:eastAsia="Open Sans" w:hAnsi="Open Sans" w:cs="Open Sans"/>
          <w:i/>
        </w:rPr>
        <w:t>Grand Elty Kalianda Beach Tourism Profile.</w:t>
      </w:r>
      <w:r>
        <w:rPr>
          <w:rFonts w:ascii="Open Sans" w:eastAsia="Open Sans" w:hAnsi="Open Sans" w:cs="Open Sans"/>
        </w:rPr>
        <w:t>West Lampung.</w:t>
      </w:r>
    </w:p>
    <w:p w:rsidR="00642813" w:rsidRDefault="00E53A7F">
      <w:pPr>
        <w:spacing w:before="3" w:line="275" w:lineRule="auto"/>
        <w:ind w:left="687" w:hanging="567"/>
        <w:jc w:val="both"/>
        <w:rPr>
          <w:rFonts w:ascii="Open Sans" w:eastAsia="Open Sans" w:hAnsi="Open Sans" w:cs="Open Sans"/>
        </w:rPr>
      </w:pPr>
      <w:r>
        <w:rPr>
          <w:rFonts w:ascii="Open Sans" w:eastAsia="Open Sans" w:hAnsi="Open Sans" w:cs="Open Sans"/>
        </w:rPr>
        <w:t>Pantainesia. 2019.</w:t>
      </w:r>
      <w:r>
        <w:rPr>
          <w:rFonts w:ascii="Open Sans" w:eastAsia="Open Sans" w:hAnsi="Open Sans" w:cs="Open Sans"/>
          <w:i/>
        </w:rPr>
        <w:t>Profile of Beach Tourism in Indonesia</w:t>
      </w:r>
      <w:r>
        <w:rPr>
          <w:rFonts w:ascii="Open Sans" w:eastAsia="Open Sans" w:hAnsi="Open Sans" w:cs="Open Sans"/>
        </w:rPr>
        <w:t>. Jakarta.</w:t>
      </w:r>
    </w:p>
    <w:p w:rsidR="00642813" w:rsidRDefault="00E53A7F">
      <w:pPr>
        <w:spacing w:line="242" w:lineRule="auto"/>
        <w:ind w:left="687" w:right="142" w:hanging="567"/>
        <w:jc w:val="both"/>
        <w:rPr>
          <w:rFonts w:ascii="Open Sans" w:eastAsia="Open Sans" w:hAnsi="Open Sans" w:cs="Open Sans"/>
        </w:rPr>
      </w:pPr>
      <w:r>
        <w:rPr>
          <w:rFonts w:ascii="Open Sans" w:eastAsia="Open Sans" w:hAnsi="Open Sans" w:cs="Open Sans"/>
        </w:rPr>
        <w:t>Priyatno, Gito. 2016.</w:t>
      </w:r>
      <w:r>
        <w:rPr>
          <w:rFonts w:ascii="Open Sans" w:eastAsia="Open Sans" w:hAnsi="Open Sans" w:cs="Open Sans"/>
          <w:i/>
        </w:rPr>
        <w:t>Social and Business Research Methods</w:t>
      </w:r>
      <w:r>
        <w:rPr>
          <w:rFonts w:ascii="Open Sans" w:eastAsia="Open Sans" w:hAnsi="Open Sans" w:cs="Open Sans"/>
        </w:rPr>
        <w:t>. First Edition. Yogyakarta: Graha Ilmu</w:t>
      </w:r>
    </w:p>
    <w:p w:rsidR="00642813" w:rsidRDefault="00E53A7F">
      <w:pPr>
        <w:spacing w:line="271" w:lineRule="auto"/>
        <w:ind w:left="687" w:hanging="567"/>
        <w:jc w:val="both"/>
        <w:rPr>
          <w:rFonts w:ascii="Open Sans" w:eastAsia="Open Sans" w:hAnsi="Open Sans" w:cs="Open Sans"/>
        </w:rPr>
      </w:pPr>
      <w:r>
        <w:rPr>
          <w:rFonts w:ascii="Open Sans" w:eastAsia="Open Sans" w:hAnsi="Open Sans" w:cs="Open Sans"/>
        </w:rPr>
        <w:t>Purnama, Alamsyah. 2012.</w:t>
      </w:r>
      <w:r>
        <w:rPr>
          <w:rFonts w:ascii="Open Sans" w:eastAsia="Open Sans" w:hAnsi="Open Sans" w:cs="Open Sans"/>
          <w:i/>
        </w:rPr>
        <w:t>Marketing Pri</w:t>
      </w:r>
      <w:r>
        <w:rPr>
          <w:rFonts w:ascii="Open Sans" w:eastAsia="Open Sans" w:hAnsi="Open Sans" w:cs="Open Sans"/>
          <w:i/>
        </w:rPr>
        <w:t>nciples</w:t>
      </w:r>
      <w:r>
        <w:rPr>
          <w:rFonts w:ascii="Open Sans" w:eastAsia="Open Sans" w:hAnsi="Open Sans" w:cs="Open Sans"/>
        </w:rPr>
        <w:t>. Volume IV. Jakarta: Erlangga.</w:t>
      </w:r>
    </w:p>
    <w:p w:rsidR="00642813" w:rsidRDefault="00E53A7F">
      <w:pPr>
        <w:spacing w:before="2" w:line="275" w:lineRule="auto"/>
        <w:ind w:left="687" w:hanging="567"/>
        <w:jc w:val="both"/>
        <w:rPr>
          <w:rFonts w:ascii="Open Sans" w:eastAsia="Open Sans" w:hAnsi="Open Sans" w:cs="Open Sans"/>
        </w:rPr>
      </w:pPr>
      <w:r>
        <w:rPr>
          <w:rFonts w:ascii="Open Sans" w:eastAsia="Open Sans" w:hAnsi="Open Sans" w:cs="Open Sans"/>
        </w:rPr>
        <w:t>Rachma. 2010.</w:t>
      </w:r>
      <w:r>
        <w:rPr>
          <w:rFonts w:ascii="Open Sans" w:eastAsia="Open Sans" w:hAnsi="Open Sans" w:cs="Open Sans"/>
          <w:i/>
        </w:rPr>
        <w:t>Product Positioning Analysis at Clothing Arena Experience Bandung</w:t>
      </w:r>
      <w:r>
        <w:rPr>
          <w:rFonts w:ascii="Open Sans" w:eastAsia="Open Sans" w:hAnsi="Open Sans" w:cs="Open Sans"/>
        </w:rPr>
        <w:t>. Research journal. Study.</w:t>
      </w:r>
    </w:p>
    <w:p w:rsidR="00642813" w:rsidRDefault="00E53A7F">
      <w:pPr>
        <w:spacing w:before="2" w:line="275" w:lineRule="auto"/>
        <w:ind w:left="687" w:hanging="567"/>
        <w:jc w:val="both"/>
        <w:rPr>
          <w:rFonts w:ascii="Open Sans" w:eastAsia="Open Sans" w:hAnsi="Open Sans" w:cs="Open Sans"/>
        </w:rPr>
      </w:pPr>
      <w:r>
        <w:rPr>
          <w:rFonts w:ascii="Open Sans" w:eastAsia="Open Sans" w:hAnsi="Open Sans" w:cs="Open Sans"/>
        </w:rPr>
        <w:t>Robbins, P Robbins. 2015.</w:t>
      </w:r>
      <w:r>
        <w:rPr>
          <w:rFonts w:ascii="Open Sans" w:eastAsia="Open Sans" w:hAnsi="Open Sans" w:cs="Open Sans"/>
          <w:i/>
        </w:rPr>
        <w:t>Organizational behavior</w:t>
      </w:r>
      <w:r>
        <w:rPr>
          <w:rFonts w:ascii="Open Sans" w:eastAsia="Open Sans" w:hAnsi="Open Sans" w:cs="Open Sans"/>
        </w:rPr>
        <w:t>. Jakarta: Salemba Empat.</w:t>
      </w:r>
    </w:p>
    <w:p w:rsidR="00642813" w:rsidRDefault="00E53A7F">
      <w:pPr>
        <w:spacing w:before="2" w:line="275" w:lineRule="auto"/>
        <w:ind w:left="687" w:hanging="567"/>
        <w:jc w:val="both"/>
        <w:rPr>
          <w:rFonts w:ascii="Open Sans" w:eastAsia="Open Sans" w:hAnsi="Open Sans" w:cs="Open Sans"/>
        </w:rPr>
      </w:pPr>
      <w:r>
        <w:rPr>
          <w:rFonts w:ascii="Open Sans" w:eastAsia="Open Sans" w:hAnsi="Open Sans" w:cs="Open Sans"/>
        </w:rPr>
        <w:t>Soegoto, Eddy Soeryanto. 2009.</w:t>
      </w:r>
      <w:r>
        <w:rPr>
          <w:rFonts w:ascii="Open Sans" w:eastAsia="Open Sans" w:hAnsi="Open Sans" w:cs="Open Sans"/>
          <w:i/>
        </w:rPr>
        <w:t>Entrepre</w:t>
      </w:r>
      <w:r>
        <w:rPr>
          <w:rFonts w:ascii="Open Sans" w:eastAsia="Open Sans" w:hAnsi="Open Sans" w:cs="Open Sans"/>
          <w:i/>
        </w:rPr>
        <w:t>neurship</w:t>
      </w:r>
      <w:r>
        <w:rPr>
          <w:rFonts w:ascii="Open Sans" w:eastAsia="Open Sans" w:hAnsi="Open Sans" w:cs="Open Sans"/>
        </w:rPr>
        <w:t>. First Edition. Jakarta : PT. Elec. Media Komputindo.</w:t>
      </w:r>
    </w:p>
    <w:p w:rsidR="00642813" w:rsidRDefault="00E53A7F">
      <w:pPr>
        <w:spacing w:line="271" w:lineRule="auto"/>
        <w:ind w:left="687" w:hanging="567"/>
        <w:jc w:val="both"/>
        <w:rPr>
          <w:rFonts w:ascii="Open Sans" w:eastAsia="Open Sans" w:hAnsi="Open Sans" w:cs="Open Sans"/>
        </w:rPr>
      </w:pPr>
      <w:r>
        <w:rPr>
          <w:rFonts w:ascii="Open Sans" w:eastAsia="Open Sans" w:hAnsi="Open Sans" w:cs="Open Sans"/>
        </w:rPr>
        <w:t>Sugiyono. 2015.</w:t>
      </w:r>
      <w:r>
        <w:rPr>
          <w:rFonts w:ascii="Open Sans" w:eastAsia="Open Sans" w:hAnsi="Open Sans" w:cs="Open Sans"/>
          <w:i/>
        </w:rPr>
        <w:t>Administrative Research Methods</w:t>
      </w:r>
      <w:r>
        <w:rPr>
          <w:rFonts w:ascii="Open Sans" w:eastAsia="Open Sans" w:hAnsi="Open Sans" w:cs="Open Sans"/>
        </w:rPr>
        <w:t>. Bandung: Alphabeta.</w:t>
      </w:r>
    </w:p>
    <w:p w:rsidR="00642813" w:rsidRDefault="00E53A7F">
      <w:pPr>
        <w:spacing w:before="1"/>
        <w:ind w:left="687" w:right="517" w:hanging="567"/>
        <w:jc w:val="both"/>
        <w:rPr>
          <w:rFonts w:ascii="Open Sans" w:eastAsia="Open Sans" w:hAnsi="Open Sans" w:cs="Open Sans"/>
        </w:rPr>
      </w:pPr>
      <w:r>
        <w:rPr>
          <w:rFonts w:ascii="Open Sans" w:eastAsia="Open Sans" w:hAnsi="Open Sans" w:cs="Open Sans"/>
        </w:rPr>
        <w:t>Sugiyono. 2016.</w:t>
      </w:r>
      <w:r>
        <w:rPr>
          <w:rFonts w:ascii="Open Sans" w:eastAsia="Open Sans" w:hAnsi="Open Sans" w:cs="Open Sans"/>
          <w:i/>
        </w:rPr>
        <w:t>Qualitative Research Methods. Quantitative and R&amp;D</w:t>
      </w:r>
      <w:r>
        <w:rPr>
          <w:rFonts w:ascii="Open Sans" w:eastAsia="Open Sans" w:hAnsi="Open Sans" w:cs="Open Sans"/>
        </w:rPr>
        <w:t>. Bandung: Alphabeta. Private, Bhasu and Irawan. 2016.</w:t>
      </w:r>
      <w:r>
        <w:rPr>
          <w:rFonts w:ascii="Open Sans" w:eastAsia="Open Sans" w:hAnsi="Open Sans" w:cs="Open Sans"/>
          <w:i/>
        </w:rPr>
        <w:t xml:space="preserve">Sales </w:t>
      </w:r>
      <w:r>
        <w:rPr>
          <w:rFonts w:ascii="Open Sans" w:eastAsia="Open Sans" w:hAnsi="Open Sans" w:cs="Open Sans"/>
          <w:i/>
        </w:rPr>
        <w:t>Management</w:t>
      </w:r>
      <w:r>
        <w:rPr>
          <w:rFonts w:ascii="Open Sans" w:eastAsia="Open Sans" w:hAnsi="Open Sans" w:cs="Open Sans"/>
        </w:rPr>
        <w:t>. Volume II. Yogyakarta: BPFE. Tjiptono, Fandy. 2012.</w:t>
      </w:r>
      <w:r>
        <w:rPr>
          <w:rFonts w:ascii="Open Sans" w:eastAsia="Open Sans" w:hAnsi="Open Sans" w:cs="Open Sans"/>
          <w:i/>
        </w:rPr>
        <w:t>Strategic Marketing</w:t>
      </w:r>
      <w:r>
        <w:rPr>
          <w:rFonts w:ascii="Open Sans" w:eastAsia="Open Sans" w:hAnsi="Open Sans" w:cs="Open Sans"/>
        </w:rPr>
        <w:t>. ANDI: Yogyakarta.</w:t>
      </w:r>
    </w:p>
    <w:p w:rsidR="00642813" w:rsidRDefault="00E53A7F">
      <w:pPr>
        <w:spacing w:line="242" w:lineRule="auto"/>
        <w:ind w:left="687" w:right="949" w:hanging="567"/>
        <w:jc w:val="both"/>
        <w:rPr>
          <w:rFonts w:ascii="Open Sans" w:eastAsia="Open Sans" w:hAnsi="Open Sans" w:cs="Open Sans"/>
        </w:rPr>
      </w:pPr>
      <w:r>
        <w:rPr>
          <w:rFonts w:ascii="Open Sans" w:eastAsia="Open Sans" w:hAnsi="Open Sans" w:cs="Open Sans"/>
        </w:rPr>
        <w:t>Primary, Christina Whidya. 2010.</w:t>
      </w:r>
      <w:r>
        <w:rPr>
          <w:rFonts w:ascii="Open Sans" w:eastAsia="Open Sans" w:hAnsi="Open Sans" w:cs="Open Sans"/>
          <w:i/>
        </w:rPr>
        <w:t>Retail Management</w:t>
      </w:r>
      <w:r>
        <w:rPr>
          <w:rFonts w:ascii="Open Sans" w:eastAsia="Open Sans" w:hAnsi="Open Sans" w:cs="Open Sans"/>
        </w:rPr>
        <w:t>. Jakarta: Salemba Empat. Wahyudi, Agus. 2016.</w:t>
      </w:r>
      <w:r>
        <w:rPr>
          <w:rFonts w:ascii="Open Sans" w:eastAsia="Open Sans" w:hAnsi="Open Sans" w:cs="Open Sans"/>
          <w:i/>
        </w:rPr>
        <w:t>Economic Research Methodology</w:t>
      </w:r>
      <w:r>
        <w:rPr>
          <w:rFonts w:ascii="Open Sans" w:eastAsia="Open Sans" w:hAnsi="Open Sans" w:cs="Open Sans"/>
        </w:rPr>
        <w:t>. Jakarta: FEUI.</w:t>
      </w:r>
    </w:p>
    <w:p w:rsidR="00642813" w:rsidRDefault="00E53A7F">
      <w:pPr>
        <w:spacing w:line="242" w:lineRule="auto"/>
        <w:ind w:left="687" w:right="938" w:hanging="567"/>
        <w:jc w:val="both"/>
        <w:rPr>
          <w:rFonts w:ascii="Open Sans" w:eastAsia="Open Sans" w:hAnsi="Open Sans" w:cs="Open Sans"/>
        </w:rPr>
      </w:pPr>
      <w:r>
        <w:rPr>
          <w:rFonts w:ascii="Open Sans" w:eastAsia="Open Sans" w:hAnsi="Open Sans" w:cs="Open Sans"/>
        </w:rPr>
        <w:t>Wasana, Jack. 2008.</w:t>
      </w:r>
      <w:r>
        <w:rPr>
          <w:rFonts w:ascii="Open Sans" w:eastAsia="Open Sans" w:hAnsi="Open Sans" w:cs="Open Sans"/>
          <w:i/>
        </w:rPr>
        <w:t>Financial Report Analysis</w:t>
      </w:r>
      <w:r>
        <w:rPr>
          <w:rFonts w:ascii="Open Sans" w:eastAsia="Open Sans" w:hAnsi="Open Sans" w:cs="Open Sans"/>
        </w:rPr>
        <w:t>. Jakarta: PT. RajaGrafindo Persada.</w:t>
      </w:r>
      <w:hyperlink r:id="rId25">
        <w:r>
          <w:rPr>
            <w:rFonts w:ascii="Open Sans" w:eastAsia="Open Sans" w:hAnsi="Open Sans" w:cs="Open Sans"/>
          </w:rPr>
          <w:t>www.indonesia.trav</w:t>
        </w:r>
      </w:hyperlink>
      <w:r>
        <w:rPr>
          <w:rFonts w:ascii="Open Sans" w:eastAsia="Open Sans" w:hAnsi="Open Sans" w:cs="Open Sans"/>
        </w:rPr>
        <w:t>he. 2020</w:t>
      </w:r>
    </w:p>
    <w:p w:rsidR="00642813" w:rsidRDefault="00E53A7F">
      <w:pPr>
        <w:pBdr>
          <w:top w:val="nil"/>
          <w:left w:val="nil"/>
          <w:bottom w:val="nil"/>
          <w:right w:val="nil"/>
          <w:between w:val="nil"/>
        </w:pBdr>
        <w:spacing w:line="271" w:lineRule="auto"/>
        <w:ind w:hanging="2"/>
        <w:jc w:val="both"/>
        <w:rPr>
          <w:rFonts w:ascii="Open Sans" w:eastAsia="Open Sans" w:hAnsi="Open Sans" w:cs="Open Sans"/>
          <w:color w:val="000000"/>
        </w:rPr>
      </w:pPr>
      <w:hyperlink r:id="rId26">
        <w:r>
          <w:rPr>
            <w:rFonts w:ascii="Open Sans" w:eastAsia="Open Sans" w:hAnsi="Open Sans" w:cs="Open Sans"/>
            <w:color w:val="000000"/>
          </w:rPr>
          <w:t xml:space="preserve">www.pesonalampung.com. </w:t>
        </w:r>
      </w:hyperlink>
      <w:r>
        <w:rPr>
          <w:rFonts w:ascii="Open Sans" w:eastAsia="Open Sans" w:hAnsi="Open Sans" w:cs="Open Sans"/>
          <w:color w:val="000000"/>
        </w:rPr>
        <w:t>2020.</w:t>
      </w:r>
    </w:p>
    <w:p w:rsidR="00642813" w:rsidRDefault="00642813">
      <w:pPr>
        <w:keepNext/>
        <w:pBdr>
          <w:top w:val="none" w:sz="0" w:space="0" w:color="000000"/>
          <w:left w:val="none" w:sz="0" w:space="0" w:color="000000"/>
          <w:bottom w:val="none" w:sz="0" w:space="0" w:color="000000"/>
          <w:right w:val="none" w:sz="0" w:space="0" w:color="000000"/>
          <w:between w:val="none" w:sz="0" w:space="0" w:color="000000"/>
        </w:pBdr>
        <w:spacing w:before="360" w:after="120"/>
        <w:jc w:val="both"/>
        <w:rPr>
          <w:rFonts w:ascii="Open Sans" w:eastAsia="Open Sans" w:hAnsi="Open Sans" w:cs="Open Sans"/>
          <w:color w:val="000000"/>
        </w:rPr>
      </w:pPr>
    </w:p>
    <w:sectPr w:rsidR="00642813">
      <w:type w:val="continuous"/>
      <w:pgSz w:w="10319" w:h="14571"/>
      <w:pgMar w:top="1418"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7F" w:rsidRDefault="00E53A7F">
      <w:r>
        <w:separator/>
      </w:r>
    </w:p>
  </w:endnote>
  <w:endnote w:type="continuationSeparator" w:id="0">
    <w:p w:rsidR="00E53A7F" w:rsidRDefault="00E5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13" w:rsidRDefault="00E53A7F">
    <w:pPr>
      <w:pBdr>
        <w:top w:val="none" w:sz="0" w:space="0" w:color="000000"/>
        <w:left w:val="none" w:sz="0" w:space="0" w:color="000000"/>
        <w:bottom w:val="none" w:sz="0" w:space="0" w:color="000000"/>
        <w:right w:val="none" w:sz="0" w:space="0" w:color="000000"/>
        <w:between w:val="none" w:sz="0" w:space="0" w:color="000000"/>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sidR="001F2045">
      <w:rPr>
        <w:rFonts w:ascii="Open Sans" w:eastAsia="Open Sans" w:hAnsi="Open Sans" w:cs="Open Sans"/>
        <w:b/>
        <w:color w:val="000000"/>
      </w:rPr>
      <w:fldChar w:fldCharType="separate"/>
    </w:r>
    <w:r w:rsidR="001F2045">
      <w:rPr>
        <w:rFonts w:ascii="Open Sans" w:eastAsia="Open Sans" w:hAnsi="Open Sans" w:cs="Open Sans"/>
        <w:b/>
        <w:noProof/>
        <w:color w:val="000000"/>
      </w:rPr>
      <w:t>78</w:t>
    </w:r>
    <w:r>
      <w:rPr>
        <w:rFonts w:ascii="Open Sans" w:eastAsia="Open Sans" w:hAnsi="Open Sans" w:cs="Open Sans"/>
        <w:b/>
        <w:color w:val="000000"/>
      </w:rPr>
      <w:fldChar w:fldCharType="end"/>
    </w:r>
    <w:r>
      <w:rPr>
        <w:rFonts w:ascii="Open Sans" w:eastAsia="Open Sans" w:hAnsi="Open Sans" w:cs="Open Sans"/>
        <w:b/>
        <w:color w:val="000000"/>
      </w:rPr>
      <w:t xml:space="preserve"> | </w:t>
    </w:r>
    <w:r>
      <w:rPr>
        <w:rFonts w:ascii="Open Sans" w:eastAsia="Open Sans" w:hAnsi="Open Sans" w:cs="Open Sans"/>
        <w:color w:val="000000"/>
        <w:sz w:val="16"/>
        <w:szCs w:val="16"/>
      </w:rPr>
      <w:t>Pratama,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13" w:rsidRDefault="00E53A7F">
    <w:pPr>
      <w:pBdr>
        <w:top w:val="none" w:sz="0" w:space="0" w:color="000000"/>
        <w:left w:val="none" w:sz="0" w:space="0" w:color="000000"/>
        <w:bottom w:val="none" w:sz="0" w:space="0" w:color="000000"/>
        <w:right w:val="none" w:sz="0" w:space="0" w:color="000000"/>
        <w:between w:val="none" w:sz="0" w:space="0" w:color="000000"/>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sidR="001F2045">
      <w:rPr>
        <w:rFonts w:ascii="Open Sans" w:eastAsia="Open Sans" w:hAnsi="Open Sans" w:cs="Open Sans"/>
        <w:color w:val="000000"/>
      </w:rPr>
      <w:fldChar w:fldCharType="separate"/>
    </w:r>
    <w:r w:rsidR="001F2045">
      <w:rPr>
        <w:rFonts w:ascii="Open Sans" w:eastAsia="Open Sans" w:hAnsi="Open Sans" w:cs="Open Sans"/>
        <w:noProof/>
        <w:color w:val="000000"/>
      </w:rPr>
      <w:t>79</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13" w:rsidRDefault="0064281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rPr>
    </w:pPr>
  </w:p>
  <w:p w:rsidR="00642813" w:rsidRDefault="00E53A7F">
    <w:pPr>
      <w:pBdr>
        <w:top w:val="none" w:sz="0" w:space="0" w:color="000000"/>
        <w:left w:val="none" w:sz="0" w:space="0" w:color="000000"/>
        <w:bottom w:val="none" w:sz="0" w:space="0" w:color="000000"/>
        <w:right w:val="none" w:sz="0" w:space="0" w:color="000000"/>
        <w:between w:val="none" w:sz="0" w:space="0" w:color="000000"/>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sidR="001F2045">
      <w:rPr>
        <w:rFonts w:ascii="Open Sans" w:eastAsia="Open Sans" w:hAnsi="Open Sans" w:cs="Open Sans"/>
        <w:color w:val="000000"/>
      </w:rPr>
      <w:fldChar w:fldCharType="separate"/>
    </w:r>
    <w:r w:rsidR="001F2045">
      <w:rPr>
        <w:rFonts w:ascii="Open Sans" w:eastAsia="Open Sans" w:hAnsi="Open Sans" w:cs="Open Sans"/>
        <w:noProof/>
        <w:color w:val="000000"/>
      </w:rPr>
      <w:t>67</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7F" w:rsidRDefault="00E53A7F">
      <w:r>
        <w:separator/>
      </w:r>
    </w:p>
  </w:footnote>
  <w:footnote w:type="continuationSeparator" w:id="0">
    <w:p w:rsidR="00E53A7F" w:rsidRDefault="00E53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13" w:rsidRDefault="00E53A7F">
    <w:pPr>
      <w:pBdr>
        <w:top w:val="none" w:sz="0" w:space="0" w:color="000000"/>
        <w:left w:val="none" w:sz="0" w:space="0" w:color="000000"/>
        <w:bottom w:val="none" w:sz="0" w:space="0" w:color="000000"/>
        <w:right w:val="none" w:sz="0" w:space="0" w:color="000000"/>
        <w:between w:val="none" w:sz="0" w:space="0" w:color="000000"/>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rsidR="00642813" w:rsidRDefault="00642813">
    <w:pPr>
      <w:pBdr>
        <w:top w:val="none" w:sz="0" w:space="0" w:color="000000"/>
        <w:left w:val="none" w:sz="0" w:space="0" w:color="000000"/>
        <w:bottom w:val="none" w:sz="0" w:space="0" w:color="000000"/>
        <w:right w:val="none" w:sz="0" w:space="0" w:color="000000"/>
        <w:between w:val="none" w:sz="0" w:space="0" w:color="000000"/>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813" w:rsidRDefault="00E53A7F">
    <w:pPr>
      <w:pBdr>
        <w:top w:val="none" w:sz="0" w:space="0" w:color="000000"/>
        <w:left w:val="none" w:sz="0" w:space="0" w:color="000000"/>
        <w:bottom w:val="none" w:sz="0" w:space="0" w:color="000000"/>
        <w:right w:val="none" w:sz="0" w:space="0" w:color="000000"/>
        <w:between w:val="none" w:sz="0" w:space="0" w:color="000000"/>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rsidR="00642813" w:rsidRDefault="00642813">
    <w:pPr>
      <w:pBdr>
        <w:top w:val="none" w:sz="0" w:space="0" w:color="000000"/>
        <w:left w:val="none" w:sz="0" w:space="0" w:color="000000"/>
        <w:bottom w:val="none" w:sz="0" w:space="0" w:color="000000"/>
        <w:right w:val="none" w:sz="0" w:space="0" w:color="000000"/>
        <w:between w:val="none" w:sz="0" w:space="0" w:color="000000"/>
      </w:pBdr>
      <w:jc w:val="both"/>
      <w:rPr>
        <w:rFonts w:ascii="Open Sans" w:eastAsia="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6BA4"/>
    <w:multiLevelType w:val="multilevel"/>
    <w:tmpl w:val="63B0CD12"/>
    <w:lvl w:ilvl="0">
      <w:start w:val="1"/>
      <w:numFmt w:val="decimal"/>
      <w:lvlText w:val="%1."/>
      <w:lvlJc w:val="left"/>
      <w:pPr>
        <w:ind w:left="480" w:hanging="361"/>
      </w:pPr>
      <w:rPr>
        <w:rFonts w:ascii="Open Sans" w:eastAsia="Open Sans" w:hAnsi="Open Sans" w:cs="Open Sans"/>
        <w:sz w:val="20"/>
        <w:szCs w:val="20"/>
      </w:rPr>
    </w:lvl>
    <w:lvl w:ilvl="1">
      <w:numFmt w:val="bullet"/>
      <w:lvlText w:val="•"/>
      <w:lvlJc w:val="left"/>
      <w:pPr>
        <w:ind w:left="1362" w:hanging="361"/>
      </w:pPr>
    </w:lvl>
    <w:lvl w:ilvl="2">
      <w:numFmt w:val="bullet"/>
      <w:lvlText w:val="•"/>
      <w:lvlJc w:val="left"/>
      <w:pPr>
        <w:ind w:left="2245" w:hanging="361"/>
      </w:pPr>
    </w:lvl>
    <w:lvl w:ilvl="3">
      <w:numFmt w:val="bullet"/>
      <w:lvlText w:val="•"/>
      <w:lvlJc w:val="left"/>
      <w:pPr>
        <w:ind w:left="3128" w:hanging="361"/>
      </w:pPr>
    </w:lvl>
    <w:lvl w:ilvl="4">
      <w:numFmt w:val="bullet"/>
      <w:lvlText w:val="•"/>
      <w:lvlJc w:val="left"/>
      <w:pPr>
        <w:ind w:left="4011" w:hanging="361"/>
      </w:pPr>
    </w:lvl>
    <w:lvl w:ilvl="5">
      <w:numFmt w:val="bullet"/>
      <w:lvlText w:val="•"/>
      <w:lvlJc w:val="left"/>
      <w:pPr>
        <w:ind w:left="4894" w:hanging="361"/>
      </w:pPr>
    </w:lvl>
    <w:lvl w:ilvl="6">
      <w:numFmt w:val="bullet"/>
      <w:lvlText w:val="•"/>
      <w:lvlJc w:val="left"/>
      <w:pPr>
        <w:ind w:left="5777" w:hanging="361"/>
      </w:pPr>
    </w:lvl>
    <w:lvl w:ilvl="7">
      <w:numFmt w:val="bullet"/>
      <w:lvlText w:val="•"/>
      <w:lvlJc w:val="left"/>
      <w:pPr>
        <w:ind w:left="6660" w:hanging="361"/>
      </w:pPr>
    </w:lvl>
    <w:lvl w:ilvl="8">
      <w:numFmt w:val="bullet"/>
      <w:lvlText w:val="•"/>
      <w:lvlJc w:val="left"/>
      <w:pPr>
        <w:ind w:left="7543" w:hanging="361"/>
      </w:pPr>
    </w:lvl>
  </w:abstractNum>
  <w:abstractNum w:abstractNumId="1">
    <w:nsid w:val="204A750A"/>
    <w:multiLevelType w:val="multilevel"/>
    <w:tmpl w:val="B43AA418"/>
    <w:lvl w:ilvl="0">
      <w:start w:val="1"/>
      <w:numFmt w:val="decimal"/>
      <w:lvlText w:val="%1."/>
      <w:lvlJc w:val="left"/>
      <w:pPr>
        <w:ind w:left="480" w:hanging="361"/>
      </w:pPr>
      <w:rPr>
        <w:rFonts w:ascii="Open Sans" w:eastAsia="Open Sans" w:hAnsi="Open Sans" w:cs="Open Sans"/>
        <w:sz w:val="24"/>
        <w:szCs w:val="24"/>
        <w:vertAlign w:val="baseline"/>
      </w:rPr>
    </w:lvl>
    <w:lvl w:ilvl="1">
      <w:numFmt w:val="bullet"/>
      <w:lvlText w:val="•"/>
      <w:lvlJc w:val="left"/>
      <w:pPr>
        <w:ind w:left="1362" w:hanging="361"/>
      </w:pPr>
    </w:lvl>
    <w:lvl w:ilvl="2">
      <w:numFmt w:val="bullet"/>
      <w:lvlText w:val="•"/>
      <w:lvlJc w:val="left"/>
      <w:pPr>
        <w:ind w:left="2245" w:hanging="361"/>
      </w:pPr>
    </w:lvl>
    <w:lvl w:ilvl="3">
      <w:numFmt w:val="bullet"/>
      <w:lvlText w:val="•"/>
      <w:lvlJc w:val="left"/>
      <w:pPr>
        <w:ind w:left="3128" w:hanging="361"/>
      </w:pPr>
    </w:lvl>
    <w:lvl w:ilvl="4">
      <w:numFmt w:val="bullet"/>
      <w:lvlText w:val="•"/>
      <w:lvlJc w:val="left"/>
      <w:pPr>
        <w:ind w:left="4011" w:hanging="361"/>
      </w:pPr>
    </w:lvl>
    <w:lvl w:ilvl="5">
      <w:numFmt w:val="bullet"/>
      <w:lvlText w:val="•"/>
      <w:lvlJc w:val="left"/>
      <w:pPr>
        <w:ind w:left="4894" w:hanging="361"/>
      </w:pPr>
    </w:lvl>
    <w:lvl w:ilvl="6">
      <w:numFmt w:val="bullet"/>
      <w:lvlText w:val="•"/>
      <w:lvlJc w:val="left"/>
      <w:pPr>
        <w:ind w:left="5777" w:hanging="361"/>
      </w:pPr>
    </w:lvl>
    <w:lvl w:ilvl="7">
      <w:numFmt w:val="bullet"/>
      <w:lvlText w:val="•"/>
      <w:lvlJc w:val="left"/>
      <w:pPr>
        <w:ind w:left="6660" w:hanging="361"/>
      </w:pPr>
    </w:lvl>
    <w:lvl w:ilvl="8">
      <w:numFmt w:val="bullet"/>
      <w:lvlText w:val="•"/>
      <w:lvlJc w:val="left"/>
      <w:pPr>
        <w:ind w:left="7543" w:hanging="361"/>
      </w:pPr>
    </w:lvl>
  </w:abstractNum>
  <w:abstractNum w:abstractNumId="2">
    <w:nsid w:val="46270BCE"/>
    <w:multiLevelType w:val="multilevel"/>
    <w:tmpl w:val="FE885C14"/>
    <w:lvl w:ilvl="0">
      <w:start w:val="1"/>
      <w:numFmt w:val="decimal"/>
      <w:lvlText w:val="%1."/>
      <w:lvlJc w:val="left"/>
      <w:pPr>
        <w:ind w:left="403" w:hanging="284"/>
      </w:pPr>
      <w:rPr>
        <w:rFonts w:ascii="Open Sans" w:eastAsia="Open Sans" w:hAnsi="Open Sans" w:cs="Open Sans"/>
        <w:sz w:val="24"/>
        <w:szCs w:val="24"/>
      </w:rPr>
    </w:lvl>
    <w:lvl w:ilvl="1">
      <w:numFmt w:val="bullet"/>
      <w:lvlText w:val="•"/>
      <w:lvlJc w:val="left"/>
      <w:pPr>
        <w:ind w:left="1290" w:hanging="284"/>
      </w:pPr>
    </w:lvl>
    <w:lvl w:ilvl="2">
      <w:numFmt w:val="bullet"/>
      <w:lvlText w:val="•"/>
      <w:lvlJc w:val="left"/>
      <w:pPr>
        <w:ind w:left="2181" w:hanging="284"/>
      </w:pPr>
    </w:lvl>
    <w:lvl w:ilvl="3">
      <w:numFmt w:val="bullet"/>
      <w:lvlText w:val="•"/>
      <w:lvlJc w:val="left"/>
      <w:pPr>
        <w:ind w:left="3072" w:hanging="284"/>
      </w:pPr>
    </w:lvl>
    <w:lvl w:ilvl="4">
      <w:numFmt w:val="bullet"/>
      <w:lvlText w:val="•"/>
      <w:lvlJc w:val="left"/>
      <w:pPr>
        <w:ind w:left="3963" w:hanging="283"/>
      </w:pPr>
    </w:lvl>
    <w:lvl w:ilvl="5">
      <w:numFmt w:val="bullet"/>
      <w:lvlText w:val="•"/>
      <w:lvlJc w:val="left"/>
      <w:pPr>
        <w:ind w:left="4854" w:hanging="284"/>
      </w:pPr>
    </w:lvl>
    <w:lvl w:ilvl="6">
      <w:numFmt w:val="bullet"/>
      <w:lvlText w:val="•"/>
      <w:lvlJc w:val="left"/>
      <w:pPr>
        <w:ind w:left="5745" w:hanging="284"/>
      </w:pPr>
    </w:lvl>
    <w:lvl w:ilvl="7">
      <w:numFmt w:val="bullet"/>
      <w:lvlText w:val="•"/>
      <w:lvlJc w:val="left"/>
      <w:pPr>
        <w:ind w:left="6636" w:hanging="284"/>
      </w:pPr>
    </w:lvl>
    <w:lvl w:ilvl="8">
      <w:numFmt w:val="bullet"/>
      <w:lvlText w:val="•"/>
      <w:lvlJc w:val="left"/>
      <w:pPr>
        <w:ind w:left="7527" w:hanging="283"/>
      </w:pPr>
    </w:lvl>
  </w:abstractNum>
  <w:abstractNum w:abstractNumId="3">
    <w:nsid w:val="6287101E"/>
    <w:multiLevelType w:val="multilevel"/>
    <w:tmpl w:val="133AD61E"/>
    <w:lvl w:ilvl="0">
      <w:start w:val="1"/>
      <w:numFmt w:val="decimal"/>
      <w:lvlText w:val="%1."/>
      <w:lvlJc w:val="left"/>
      <w:pPr>
        <w:ind w:left="480" w:hanging="361"/>
      </w:pPr>
      <w:rPr>
        <w:rFonts w:ascii="Open Sans" w:eastAsia="Open Sans" w:hAnsi="Open Sans" w:cs="Open Sans"/>
        <w:sz w:val="20"/>
        <w:szCs w:val="20"/>
      </w:rPr>
    </w:lvl>
    <w:lvl w:ilvl="1">
      <w:start w:val="1"/>
      <w:numFmt w:val="lowerLetter"/>
      <w:lvlText w:val="%2."/>
      <w:lvlJc w:val="left"/>
      <w:pPr>
        <w:ind w:left="778" w:hanging="298"/>
      </w:pPr>
      <w:rPr>
        <w:rFonts w:ascii="Times New Roman" w:eastAsia="Times New Roman" w:hAnsi="Times New Roman" w:cs="Times New Roman"/>
        <w:sz w:val="24"/>
        <w:szCs w:val="24"/>
      </w:rPr>
    </w:lvl>
    <w:lvl w:ilvl="2">
      <w:start w:val="1"/>
      <w:numFmt w:val="decimal"/>
      <w:lvlText w:val="%3)"/>
      <w:lvlJc w:val="left"/>
      <w:pPr>
        <w:ind w:left="1143" w:hanging="365"/>
      </w:pPr>
      <w:rPr>
        <w:rFonts w:ascii="Open Sans" w:eastAsia="Open Sans" w:hAnsi="Open Sans" w:cs="Open Sans"/>
        <w:sz w:val="20"/>
        <w:szCs w:val="20"/>
      </w:rPr>
    </w:lvl>
    <w:lvl w:ilvl="3">
      <w:numFmt w:val="bullet"/>
      <w:lvlText w:val="•"/>
      <w:lvlJc w:val="left"/>
      <w:pPr>
        <w:ind w:left="2161" w:hanging="365"/>
      </w:pPr>
    </w:lvl>
    <w:lvl w:ilvl="4">
      <w:numFmt w:val="bullet"/>
      <w:lvlText w:val="•"/>
      <w:lvlJc w:val="left"/>
      <w:pPr>
        <w:ind w:left="3182" w:hanging="365"/>
      </w:pPr>
    </w:lvl>
    <w:lvl w:ilvl="5">
      <w:numFmt w:val="bullet"/>
      <w:lvlText w:val="•"/>
      <w:lvlJc w:val="left"/>
      <w:pPr>
        <w:ind w:left="4203" w:hanging="365"/>
      </w:pPr>
    </w:lvl>
    <w:lvl w:ilvl="6">
      <w:numFmt w:val="bullet"/>
      <w:lvlText w:val="•"/>
      <w:lvlJc w:val="left"/>
      <w:pPr>
        <w:ind w:left="5224" w:hanging="365"/>
      </w:pPr>
    </w:lvl>
    <w:lvl w:ilvl="7">
      <w:numFmt w:val="bullet"/>
      <w:lvlText w:val="•"/>
      <w:lvlJc w:val="left"/>
      <w:pPr>
        <w:ind w:left="6245" w:hanging="365"/>
      </w:pPr>
    </w:lvl>
    <w:lvl w:ilvl="8">
      <w:numFmt w:val="bullet"/>
      <w:lvlText w:val="•"/>
      <w:lvlJc w:val="left"/>
      <w:pPr>
        <w:ind w:left="7266" w:hanging="365"/>
      </w:pPr>
    </w:lvl>
  </w:abstractNum>
  <w:abstractNum w:abstractNumId="4">
    <w:nsid w:val="6A0F14BA"/>
    <w:multiLevelType w:val="multilevel"/>
    <w:tmpl w:val="B5AC2670"/>
    <w:lvl w:ilvl="0">
      <w:start w:val="5"/>
      <w:numFmt w:val="decimal"/>
      <w:lvlText w:val="%1."/>
      <w:lvlJc w:val="left"/>
      <w:pPr>
        <w:ind w:left="480" w:hanging="361"/>
      </w:pPr>
      <w:rPr>
        <w:rFonts w:ascii="Times New Roman" w:eastAsia="Times New Roman" w:hAnsi="Times New Roman" w:cs="Times New Roman"/>
        <w:b/>
        <w:sz w:val="24"/>
        <w:szCs w:val="24"/>
      </w:rPr>
    </w:lvl>
    <w:lvl w:ilvl="1">
      <w:start w:val="1"/>
      <w:numFmt w:val="lowerLetter"/>
      <w:lvlText w:val="%2."/>
      <w:lvlJc w:val="left"/>
      <w:pPr>
        <w:ind w:left="480" w:hanging="361"/>
      </w:pPr>
      <w:rPr>
        <w:rFonts w:ascii="Times New Roman" w:eastAsia="Times New Roman" w:hAnsi="Times New Roman" w:cs="Times New Roman"/>
        <w:sz w:val="24"/>
        <w:szCs w:val="24"/>
      </w:rPr>
    </w:lvl>
    <w:lvl w:ilvl="2">
      <w:numFmt w:val="bullet"/>
      <w:lvlText w:val="•"/>
      <w:lvlJc w:val="left"/>
      <w:pPr>
        <w:ind w:left="2245" w:hanging="361"/>
      </w:pPr>
    </w:lvl>
    <w:lvl w:ilvl="3">
      <w:numFmt w:val="bullet"/>
      <w:lvlText w:val="•"/>
      <w:lvlJc w:val="left"/>
      <w:pPr>
        <w:ind w:left="3128" w:hanging="361"/>
      </w:pPr>
    </w:lvl>
    <w:lvl w:ilvl="4">
      <w:numFmt w:val="bullet"/>
      <w:lvlText w:val="•"/>
      <w:lvlJc w:val="left"/>
      <w:pPr>
        <w:ind w:left="4011" w:hanging="361"/>
      </w:pPr>
    </w:lvl>
    <w:lvl w:ilvl="5">
      <w:numFmt w:val="bullet"/>
      <w:lvlText w:val="•"/>
      <w:lvlJc w:val="left"/>
      <w:pPr>
        <w:ind w:left="4894" w:hanging="361"/>
      </w:pPr>
    </w:lvl>
    <w:lvl w:ilvl="6">
      <w:numFmt w:val="bullet"/>
      <w:lvlText w:val="•"/>
      <w:lvlJc w:val="left"/>
      <w:pPr>
        <w:ind w:left="5777" w:hanging="361"/>
      </w:pPr>
    </w:lvl>
    <w:lvl w:ilvl="7">
      <w:numFmt w:val="bullet"/>
      <w:lvlText w:val="•"/>
      <w:lvlJc w:val="left"/>
      <w:pPr>
        <w:ind w:left="6660" w:hanging="361"/>
      </w:pPr>
    </w:lvl>
    <w:lvl w:ilvl="8">
      <w:numFmt w:val="bullet"/>
      <w:lvlText w:val="•"/>
      <w:lvlJc w:val="left"/>
      <w:pPr>
        <w:ind w:left="7543" w:hanging="361"/>
      </w:pPr>
    </w:lvl>
  </w:abstractNum>
  <w:abstractNum w:abstractNumId="5">
    <w:nsid w:val="6DFD650B"/>
    <w:multiLevelType w:val="multilevel"/>
    <w:tmpl w:val="2B5E3D90"/>
    <w:lvl w:ilvl="0">
      <w:start w:val="1"/>
      <w:numFmt w:val="decimal"/>
      <w:lvlText w:val="%1."/>
      <w:lvlJc w:val="left"/>
      <w:pPr>
        <w:ind w:left="480" w:hanging="361"/>
      </w:pPr>
      <w:rPr>
        <w:rFonts w:ascii="Open Sans" w:eastAsia="Open Sans" w:hAnsi="Open Sans" w:cs="Open Sans"/>
        <w:sz w:val="20"/>
        <w:szCs w:val="20"/>
      </w:rPr>
    </w:lvl>
    <w:lvl w:ilvl="1">
      <w:numFmt w:val="bullet"/>
      <w:lvlText w:val="•"/>
      <w:lvlJc w:val="left"/>
      <w:pPr>
        <w:ind w:left="1362" w:hanging="361"/>
      </w:pPr>
    </w:lvl>
    <w:lvl w:ilvl="2">
      <w:numFmt w:val="bullet"/>
      <w:lvlText w:val="•"/>
      <w:lvlJc w:val="left"/>
      <w:pPr>
        <w:ind w:left="2245" w:hanging="361"/>
      </w:pPr>
    </w:lvl>
    <w:lvl w:ilvl="3">
      <w:numFmt w:val="bullet"/>
      <w:lvlText w:val="•"/>
      <w:lvlJc w:val="left"/>
      <w:pPr>
        <w:ind w:left="3128" w:hanging="361"/>
      </w:pPr>
    </w:lvl>
    <w:lvl w:ilvl="4">
      <w:numFmt w:val="bullet"/>
      <w:lvlText w:val="•"/>
      <w:lvlJc w:val="left"/>
      <w:pPr>
        <w:ind w:left="4011" w:hanging="361"/>
      </w:pPr>
    </w:lvl>
    <w:lvl w:ilvl="5">
      <w:numFmt w:val="bullet"/>
      <w:lvlText w:val="•"/>
      <w:lvlJc w:val="left"/>
      <w:pPr>
        <w:ind w:left="4894" w:hanging="361"/>
      </w:pPr>
    </w:lvl>
    <w:lvl w:ilvl="6">
      <w:numFmt w:val="bullet"/>
      <w:lvlText w:val="•"/>
      <w:lvlJc w:val="left"/>
      <w:pPr>
        <w:ind w:left="5777" w:hanging="361"/>
      </w:pPr>
    </w:lvl>
    <w:lvl w:ilvl="7">
      <w:numFmt w:val="bullet"/>
      <w:lvlText w:val="•"/>
      <w:lvlJc w:val="left"/>
      <w:pPr>
        <w:ind w:left="6660" w:hanging="361"/>
      </w:pPr>
    </w:lvl>
    <w:lvl w:ilvl="8">
      <w:numFmt w:val="bullet"/>
      <w:lvlText w:val="•"/>
      <w:lvlJc w:val="left"/>
      <w:pPr>
        <w:ind w:left="7543" w:hanging="361"/>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642813"/>
    <w:rsid w:val="001F2045"/>
    <w:rsid w:val="00642813"/>
    <w:rsid w:val="00E53A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jc w:val="center"/>
      <w:outlineLvl w:val="0"/>
    </w:pPr>
    <w:rPr>
      <w:b/>
      <w:color w:val="000000"/>
      <w:sz w:val="24"/>
      <w:szCs w:val="24"/>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pBdr>
        <w:top w:val="nil"/>
        <w:left w:val="nil"/>
        <w:bottom w:val="nil"/>
        <w:right w:val="nil"/>
        <w:between w:val="nil"/>
      </w:pBdr>
      <w:spacing w:after="120"/>
      <w:outlineLvl w:val="2"/>
    </w:pPr>
    <w:rPr>
      <w:b/>
      <w:i/>
      <w:color w:val="000000"/>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pBdr>
        <w:top w:val="none" w:sz="0" w:space="0" w:color="000000"/>
        <w:left w:val="none" w:sz="0" w:space="0" w:color="000000"/>
        <w:bottom w:val="none" w:sz="0" w:space="0" w:color="000000"/>
        <w:right w:val="none" w:sz="0" w:space="0" w:color="000000"/>
        <w:between w:val="none" w:sz="0" w:space="0" w:color="000000"/>
      </w:pBdr>
      <w:spacing w:after="60" w:line="276" w:lineRule="auto"/>
      <w:jc w:val="center"/>
    </w:pPr>
    <w:rPr>
      <w:rFonts w:ascii="Cambria" w:eastAsia="Cambria" w:hAnsi="Cambria" w:cs="Cambria"/>
      <w:color w:val="000000"/>
      <w:sz w:val="24"/>
      <w:szCs w:val="24"/>
    </w:rPr>
  </w:style>
  <w:style w:type="table" w:customStyle="1" w:styleId="a">
    <w:basedOn w:val="TableNormal"/>
    <w:pPr>
      <w:ind w:hanging="1"/>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after="240"/>
      <w:jc w:val="center"/>
      <w:outlineLvl w:val="0"/>
    </w:pPr>
    <w:rPr>
      <w:b/>
      <w:color w:val="000000"/>
      <w:sz w:val="24"/>
      <w:szCs w:val="24"/>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pBdr>
        <w:top w:val="nil"/>
        <w:left w:val="nil"/>
        <w:bottom w:val="nil"/>
        <w:right w:val="nil"/>
        <w:between w:val="nil"/>
      </w:pBdr>
      <w:spacing w:after="120"/>
      <w:outlineLvl w:val="2"/>
    </w:pPr>
    <w:rPr>
      <w:b/>
      <w:i/>
      <w:color w:val="000000"/>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pBdr>
        <w:top w:val="none" w:sz="0" w:space="0" w:color="000000"/>
        <w:left w:val="none" w:sz="0" w:space="0" w:color="000000"/>
        <w:bottom w:val="none" w:sz="0" w:space="0" w:color="000000"/>
        <w:right w:val="none" w:sz="0" w:space="0" w:color="000000"/>
        <w:between w:val="none" w:sz="0" w:space="0" w:color="000000"/>
      </w:pBdr>
      <w:spacing w:after="60" w:line="276" w:lineRule="auto"/>
      <w:jc w:val="center"/>
    </w:pPr>
    <w:rPr>
      <w:rFonts w:ascii="Cambria" w:eastAsia="Cambria" w:hAnsi="Cambria" w:cs="Cambria"/>
      <w:color w:val="000000"/>
      <w:sz w:val="24"/>
      <w:szCs w:val="24"/>
    </w:rPr>
  </w:style>
  <w:style w:type="table" w:customStyle="1" w:styleId="a">
    <w:basedOn w:val="TableNormal"/>
    <w:pPr>
      <w:ind w:hanging="1"/>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Fx.satrio.17011069@student.ubl.ac.id" TargetMode="External"/><Relationship Id="rId18" Type="http://schemas.openxmlformats.org/officeDocument/2006/relationships/footer" Target="footer2.xml"/><Relationship Id="rId26" Type="http://schemas.openxmlformats.org/officeDocument/2006/relationships/hyperlink" Target="http://www.pesonalampung.com/" TargetMode="External"/><Relationship Id="rId3" Type="http://schemas.microsoft.com/office/2007/relationships/stylesWithEffects" Target="stylesWithEffects.xml"/><Relationship Id="rId21" Type="http://schemas.openxmlformats.org/officeDocument/2006/relationships/hyperlink" Target="http://creativecommons.org/licenses/by-sa/4.0/" TargetMode="External"/><Relationship Id="rId7" Type="http://schemas.openxmlformats.org/officeDocument/2006/relationships/endnotes" Target="endnotes.xml"/><Relationship Id="rId12" Type="http://schemas.openxmlformats.org/officeDocument/2006/relationships/hyperlink" Target="mailto:1Fx.satrio.17011069@student.ubl.ac.id" TargetMode="External"/><Relationship Id="rId17" Type="http://schemas.openxmlformats.org/officeDocument/2006/relationships/footer" Target="footer1.xml"/><Relationship Id="rId25" Type="http://schemas.openxmlformats.org/officeDocument/2006/relationships/hyperlink" Target="http://www.indonesia.trav/"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doi.org/10.37638/bima.2.1.67-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7638/bima.2.1.67-70" TargetMode="External"/><Relationship Id="rId24" Type="http://schemas.openxmlformats.org/officeDocument/2006/relationships/hyperlink" Target="http://www.pesonalampung.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indonesia.travel/" TargetMode="External"/><Relationship Id="rId28" Type="http://schemas.openxmlformats.org/officeDocument/2006/relationships/theme" Target="theme/theme1.xml"/><Relationship Id="rId10" Type="http://schemas.openxmlformats.org/officeDocument/2006/relationships/hyperlink" Target="http://journal.pdmbengkulu.org/index.php/bim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kandar@ubl.ac.id"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2024-02-17T11:48:00Z</dcterms:created>
  <dcterms:modified xsi:type="dcterms:W3CDTF">2024-02-17T11:48:00Z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561C07CC5CCD4814A9F95197C9A1C1C2_12</vt:lpwstr>
  </property>
</Properties>
</file>